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705" w:type="dxa"/>
        <w:tblLayout w:type="fixed"/>
        <w:tblLook w:val="01E0"/>
      </w:tblPr>
      <w:tblGrid>
        <w:gridCol w:w="11464"/>
        <w:gridCol w:w="4241"/>
      </w:tblGrid>
      <w:tr w:rsidR="00965F25">
        <w:tc>
          <w:tcPr>
            <w:tcW w:w="1146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5F25" w:rsidRDefault="00965F25">
            <w:pPr>
              <w:spacing w:line="1" w:lineRule="auto"/>
            </w:pPr>
          </w:p>
        </w:tc>
        <w:tc>
          <w:tcPr>
            <w:tcW w:w="4241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424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241"/>
            </w:tblGrid>
            <w:tr w:rsidR="00965F25">
              <w:tc>
                <w:tcPr>
                  <w:tcW w:w="4241" w:type="dxa"/>
                  <w:tcMar>
                    <w:top w:w="0" w:type="dxa"/>
                    <w:left w:w="0" w:type="dxa"/>
                    <w:bottom w:w="60" w:type="dxa"/>
                    <w:right w:w="0" w:type="dxa"/>
                  </w:tcMar>
                </w:tcPr>
                <w:p w:rsidR="00965F25" w:rsidRDefault="00D54C89">
                  <w:r>
                    <w:rPr>
                      <w:color w:val="000000"/>
                      <w:sz w:val="24"/>
                      <w:szCs w:val="24"/>
                    </w:rPr>
                    <w:t>Приложение 3</w:t>
                  </w:r>
                </w:p>
                <w:p w:rsidR="00965F25" w:rsidRDefault="00D54C89">
                  <w:r>
                    <w:rPr>
                      <w:color w:val="000000"/>
                      <w:sz w:val="24"/>
                      <w:szCs w:val="24"/>
                    </w:rPr>
                    <w:t xml:space="preserve">к решению </w:t>
                  </w:r>
                  <w:proofErr w:type="gramStart"/>
                  <w:r>
                    <w:rPr>
                      <w:color w:val="000000"/>
                      <w:sz w:val="24"/>
                      <w:szCs w:val="24"/>
                    </w:rPr>
                    <w:t>Саратовской</w:t>
                  </w:r>
                  <w:proofErr w:type="gramEnd"/>
                </w:p>
                <w:p w:rsidR="00965F25" w:rsidRDefault="00D54C89">
                  <w:r>
                    <w:rPr>
                      <w:color w:val="000000"/>
                      <w:sz w:val="24"/>
                      <w:szCs w:val="24"/>
                    </w:rPr>
                    <w:t>городской Думы</w:t>
                  </w:r>
                </w:p>
                <w:p w:rsidR="00965F25" w:rsidRDefault="00A76464" w:rsidP="00A76464">
                  <w:r>
                    <w:rPr>
                      <w:color w:val="000000"/>
                      <w:sz w:val="24"/>
                      <w:szCs w:val="24"/>
                    </w:rPr>
                    <w:t>от 26 августа 2025 года</w:t>
                  </w:r>
                  <w:r w:rsidR="00D54C89">
                    <w:rPr>
                      <w:color w:val="000000"/>
                      <w:sz w:val="24"/>
                      <w:szCs w:val="24"/>
                    </w:rPr>
                    <w:t xml:space="preserve"> №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 72-678</w:t>
                  </w:r>
                </w:p>
              </w:tc>
            </w:tr>
          </w:tbl>
          <w:p w:rsidR="00965F25" w:rsidRDefault="00965F25">
            <w:pPr>
              <w:spacing w:line="1" w:lineRule="auto"/>
            </w:pPr>
          </w:p>
        </w:tc>
      </w:tr>
      <w:tr w:rsidR="00965F25">
        <w:tc>
          <w:tcPr>
            <w:tcW w:w="1146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5F25" w:rsidRDefault="00965F25">
            <w:pPr>
              <w:spacing w:line="1" w:lineRule="auto"/>
            </w:pPr>
          </w:p>
        </w:tc>
        <w:tc>
          <w:tcPr>
            <w:tcW w:w="4241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965F25" w:rsidRDefault="00965F25">
            <w:pPr>
              <w:spacing w:line="1" w:lineRule="auto"/>
            </w:pPr>
          </w:p>
        </w:tc>
      </w:tr>
      <w:tr w:rsidR="00965F25">
        <w:tc>
          <w:tcPr>
            <w:tcW w:w="1146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5F25" w:rsidRDefault="00965F25">
            <w:pPr>
              <w:spacing w:line="1" w:lineRule="auto"/>
            </w:pPr>
          </w:p>
        </w:tc>
        <w:tc>
          <w:tcPr>
            <w:tcW w:w="4241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965F25" w:rsidRDefault="00965F25">
            <w:pPr>
              <w:spacing w:line="1" w:lineRule="auto"/>
            </w:pPr>
          </w:p>
        </w:tc>
      </w:tr>
      <w:tr w:rsidR="00965F25">
        <w:tc>
          <w:tcPr>
            <w:tcW w:w="1146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5F25" w:rsidRDefault="00965F25">
            <w:pPr>
              <w:spacing w:line="1" w:lineRule="auto"/>
            </w:pPr>
          </w:p>
        </w:tc>
        <w:tc>
          <w:tcPr>
            <w:tcW w:w="4241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965F25" w:rsidRDefault="00965F25">
            <w:pPr>
              <w:spacing w:line="1" w:lineRule="auto"/>
            </w:pPr>
          </w:p>
        </w:tc>
      </w:tr>
    </w:tbl>
    <w:p w:rsidR="00965F25" w:rsidRDefault="00965F25">
      <w:pPr>
        <w:rPr>
          <w:vanish/>
        </w:rPr>
      </w:pPr>
    </w:p>
    <w:tbl>
      <w:tblPr>
        <w:tblW w:w="15705" w:type="dxa"/>
        <w:tblLayout w:type="fixed"/>
        <w:tblCellMar>
          <w:left w:w="0" w:type="dxa"/>
          <w:right w:w="0" w:type="dxa"/>
        </w:tblCellMar>
        <w:tblLook w:val="01E0"/>
      </w:tblPr>
      <w:tblGrid>
        <w:gridCol w:w="15705"/>
      </w:tblGrid>
      <w:tr w:rsidR="00965F25">
        <w:tc>
          <w:tcPr>
            <w:tcW w:w="15705" w:type="dxa"/>
            <w:tcMar>
              <w:top w:w="0" w:type="dxa"/>
              <w:left w:w="0" w:type="dxa"/>
              <w:bottom w:w="60" w:type="dxa"/>
              <w:right w:w="0" w:type="dxa"/>
            </w:tcMar>
          </w:tcPr>
          <w:p w:rsidR="00965F25" w:rsidRDefault="00965F25">
            <w:pPr>
              <w:ind w:firstLine="360"/>
              <w:jc w:val="both"/>
            </w:pPr>
          </w:p>
          <w:p w:rsidR="00965F25" w:rsidRDefault="00965F25">
            <w:pPr>
              <w:ind w:firstLine="360"/>
              <w:jc w:val="both"/>
            </w:pPr>
          </w:p>
        </w:tc>
      </w:tr>
    </w:tbl>
    <w:p w:rsidR="00965F25" w:rsidRDefault="00965F25">
      <w:pPr>
        <w:rPr>
          <w:vanish/>
        </w:rPr>
      </w:pPr>
    </w:p>
    <w:tbl>
      <w:tblPr>
        <w:tblW w:w="15705" w:type="dxa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15705"/>
      </w:tblGrid>
      <w:tr w:rsidR="00965F25">
        <w:trPr>
          <w:jc w:val="center"/>
        </w:trPr>
        <w:tc>
          <w:tcPr>
            <w:tcW w:w="15705" w:type="dxa"/>
            <w:tcMar>
              <w:top w:w="0" w:type="dxa"/>
              <w:left w:w="0" w:type="dxa"/>
              <w:bottom w:w="60" w:type="dxa"/>
              <w:right w:w="100" w:type="dxa"/>
            </w:tcMar>
          </w:tcPr>
          <w:p w:rsidR="00965F25" w:rsidRDefault="00D54C89">
            <w:pPr>
              <w:ind w:firstLine="360"/>
              <w:jc w:val="center"/>
            </w:pPr>
            <w:r>
              <w:rPr>
                <w:color w:val="000000"/>
                <w:sz w:val="24"/>
                <w:szCs w:val="24"/>
              </w:rPr>
              <w:t xml:space="preserve">Распределение бюджетных ассигнований по разделам, подразделам, целевым статьям (муниципальным программам и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непрограммным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направлениям деятельности), группам </w:t>
            </w:r>
            <w:proofErr w:type="gramStart"/>
            <w:r>
              <w:rPr>
                <w:color w:val="000000"/>
                <w:sz w:val="24"/>
                <w:szCs w:val="24"/>
              </w:rPr>
              <w:t>видов расходов классификации расходов бюджета муниципального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образования «Город Саратов»</w:t>
            </w:r>
          </w:p>
          <w:p w:rsidR="00965F25" w:rsidRDefault="00D54C89">
            <w:pPr>
              <w:ind w:firstLine="360"/>
              <w:jc w:val="center"/>
            </w:pPr>
            <w:r>
              <w:rPr>
                <w:color w:val="000000"/>
                <w:sz w:val="24"/>
                <w:szCs w:val="24"/>
              </w:rPr>
              <w:t>на 2025 го</w:t>
            </w:r>
            <w:r>
              <w:rPr>
                <w:color w:val="000000"/>
                <w:sz w:val="24"/>
                <w:szCs w:val="24"/>
              </w:rPr>
              <w:t>д и на плановый период 2026 и 2027 годов</w:t>
            </w:r>
          </w:p>
        </w:tc>
      </w:tr>
    </w:tbl>
    <w:p w:rsidR="00965F25" w:rsidRDefault="00965F25">
      <w:pPr>
        <w:rPr>
          <w:vanish/>
        </w:rPr>
      </w:pPr>
    </w:p>
    <w:tbl>
      <w:tblPr>
        <w:tblW w:w="15705" w:type="dxa"/>
        <w:tblLayout w:type="fixed"/>
        <w:tblCellMar>
          <w:left w:w="0" w:type="dxa"/>
          <w:right w:w="0" w:type="dxa"/>
        </w:tblCellMar>
        <w:tblLook w:val="01E0"/>
      </w:tblPr>
      <w:tblGrid>
        <w:gridCol w:w="15705"/>
      </w:tblGrid>
      <w:tr w:rsidR="00965F25">
        <w:tc>
          <w:tcPr>
            <w:tcW w:w="15705" w:type="dxa"/>
            <w:tcMar>
              <w:top w:w="0" w:type="dxa"/>
              <w:left w:w="0" w:type="dxa"/>
              <w:bottom w:w="60" w:type="dxa"/>
              <w:right w:w="0" w:type="dxa"/>
            </w:tcMar>
          </w:tcPr>
          <w:p w:rsidR="00965F25" w:rsidRDefault="00965F25">
            <w:pPr>
              <w:ind w:firstLine="360"/>
              <w:jc w:val="both"/>
            </w:pPr>
          </w:p>
          <w:p w:rsidR="00965F25" w:rsidRDefault="00965F25">
            <w:pPr>
              <w:ind w:firstLine="360"/>
              <w:jc w:val="both"/>
            </w:pPr>
          </w:p>
        </w:tc>
      </w:tr>
    </w:tbl>
    <w:p w:rsidR="00965F25" w:rsidRDefault="00965F25">
      <w:pPr>
        <w:rPr>
          <w:vanish/>
        </w:rPr>
      </w:pPr>
    </w:p>
    <w:tbl>
      <w:tblPr>
        <w:tblW w:w="15705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5705"/>
      </w:tblGrid>
      <w:tr w:rsidR="00965F25">
        <w:trPr>
          <w:jc w:val="right"/>
        </w:trPr>
        <w:tc>
          <w:tcPr>
            <w:tcW w:w="15705" w:type="dxa"/>
            <w:tcMar>
              <w:top w:w="0" w:type="dxa"/>
              <w:left w:w="0" w:type="dxa"/>
              <w:bottom w:w="0" w:type="dxa"/>
              <w:right w:w="120" w:type="dxa"/>
            </w:tcMar>
          </w:tcPr>
          <w:p w:rsidR="00965F25" w:rsidRDefault="00D54C89">
            <w:pPr>
              <w:jc w:val="right"/>
            </w:pPr>
            <w:r>
              <w:rPr>
                <w:color w:val="000000"/>
                <w:sz w:val="24"/>
                <w:szCs w:val="24"/>
              </w:rPr>
              <w:t>тыс. руб.</w:t>
            </w:r>
          </w:p>
        </w:tc>
      </w:tr>
    </w:tbl>
    <w:p w:rsidR="00965F25" w:rsidRDefault="00965F25">
      <w:pPr>
        <w:rPr>
          <w:vanish/>
        </w:rPr>
      </w:pPr>
      <w:bookmarkStart w:id="0" w:name="__bookmark_1"/>
      <w:bookmarkEnd w:id="0"/>
    </w:p>
    <w:tbl>
      <w:tblPr>
        <w:tblW w:w="15705" w:type="dxa"/>
        <w:tblBorders>
          <w:top w:val="single" w:sz="6" w:space="0" w:color="000000"/>
          <w:left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5505"/>
        <w:gridCol w:w="1133"/>
        <w:gridCol w:w="1417"/>
        <w:gridCol w:w="1700"/>
        <w:gridCol w:w="850"/>
        <w:gridCol w:w="1700"/>
        <w:gridCol w:w="1700"/>
        <w:gridCol w:w="1700"/>
      </w:tblGrid>
      <w:tr w:rsidR="00965F25">
        <w:trPr>
          <w:tblHeader/>
        </w:trPr>
        <w:tc>
          <w:tcPr>
            <w:tcW w:w="550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65F25" w:rsidRDefault="00D54C89">
            <w:pPr>
              <w:jc w:val="center"/>
            </w:pPr>
            <w:r>
              <w:rPr>
                <w:color w:val="000000"/>
                <w:sz w:val="24"/>
                <w:szCs w:val="24"/>
              </w:rPr>
              <w:t>Наименование</w:t>
            </w:r>
          </w:p>
          <w:p w:rsidR="00965F25" w:rsidRDefault="00965F25">
            <w:pPr>
              <w:spacing w:line="1" w:lineRule="auto"/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65F25" w:rsidRDefault="00D54C89">
            <w:pPr>
              <w:jc w:val="center"/>
            </w:pPr>
            <w:proofErr w:type="spellStart"/>
            <w:r>
              <w:rPr>
                <w:color w:val="000000"/>
                <w:sz w:val="24"/>
                <w:szCs w:val="24"/>
              </w:rPr>
              <w:t>Рз</w:t>
            </w:r>
            <w:proofErr w:type="spellEnd"/>
          </w:p>
          <w:p w:rsidR="00965F25" w:rsidRDefault="00965F25">
            <w:pPr>
              <w:spacing w:line="1" w:lineRule="auto"/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65F25" w:rsidRDefault="00D54C89">
            <w:pPr>
              <w:jc w:val="center"/>
            </w:pPr>
            <w:proofErr w:type="gramStart"/>
            <w:r>
              <w:rPr>
                <w:color w:val="000000"/>
                <w:sz w:val="24"/>
                <w:szCs w:val="24"/>
              </w:rPr>
              <w:t>ПР</w:t>
            </w:r>
            <w:proofErr w:type="gramEnd"/>
          </w:p>
          <w:p w:rsidR="00965F25" w:rsidRDefault="00965F25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65F25" w:rsidRDefault="00D54C89">
            <w:pPr>
              <w:jc w:val="center"/>
            </w:pPr>
            <w:r>
              <w:rPr>
                <w:color w:val="000000"/>
                <w:sz w:val="24"/>
                <w:szCs w:val="24"/>
              </w:rPr>
              <w:t>ЦСР</w:t>
            </w:r>
          </w:p>
          <w:p w:rsidR="00965F25" w:rsidRDefault="00965F25">
            <w:pPr>
              <w:spacing w:line="1" w:lineRule="auto"/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65F25" w:rsidRDefault="00D54C89">
            <w:pPr>
              <w:jc w:val="center"/>
            </w:pPr>
            <w:r>
              <w:rPr>
                <w:color w:val="000000"/>
                <w:sz w:val="24"/>
                <w:szCs w:val="24"/>
              </w:rPr>
              <w:t>ВР</w:t>
            </w:r>
          </w:p>
          <w:p w:rsidR="00965F25" w:rsidRDefault="00965F25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65F25" w:rsidRDefault="00D54C89">
            <w:pPr>
              <w:jc w:val="center"/>
            </w:pPr>
            <w:r>
              <w:rPr>
                <w:color w:val="000000"/>
                <w:sz w:val="24"/>
                <w:szCs w:val="24"/>
              </w:rPr>
              <w:t>2025 год</w:t>
            </w:r>
          </w:p>
          <w:p w:rsidR="00965F25" w:rsidRDefault="00965F25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65F25" w:rsidRDefault="00D54C89">
            <w:pPr>
              <w:jc w:val="center"/>
            </w:pPr>
            <w:r>
              <w:rPr>
                <w:color w:val="000000"/>
                <w:sz w:val="24"/>
                <w:szCs w:val="24"/>
              </w:rPr>
              <w:t>2026 год</w:t>
            </w:r>
          </w:p>
          <w:p w:rsidR="00965F25" w:rsidRDefault="00965F25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65F25" w:rsidRDefault="00D54C89">
            <w:pPr>
              <w:jc w:val="center"/>
            </w:pPr>
            <w:r>
              <w:rPr>
                <w:color w:val="000000"/>
                <w:sz w:val="24"/>
                <w:szCs w:val="24"/>
              </w:rPr>
              <w:t>2027 год</w:t>
            </w:r>
          </w:p>
          <w:p w:rsidR="00965F25" w:rsidRDefault="00965F25">
            <w:pPr>
              <w:spacing w:line="1" w:lineRule="auto"/>
            </w:pPr>
          </w:p>
        </w:tc>
      </w:tr>
    </w:tbl>
    <w:p w:rsidR="00965F25" w:rsidRDefault="00965F25">
      <w:pPr>
        <w:rPr>
          <w:vanish/>
        </w:rPr>
      </w:pPr>
      <w:bookmarkStart w:id="1" w:name="__bookmark_2"/>
      <w:bookmarkEnd w:id="1"/>
    </w:p>
    <w:tbl>
      <w:tblPr>
        <w:tblW w:w="1570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5505"/>
        <w:gridCol w:w="1133"/>
        <w:gridCol w:w="1417"/>
        <w:gridCol w:w="1700"/>
        <w:gridCol w:w="850"/>
        <w:gridCol w:w="1700"/>
        <w:gridCol w:w="1700"/>
        <w:gridCol w:w="1700"/>
      </w:tblGrid>
      <w:tr w:rsidR="00965F25" w:rsidTr="00D54C89">
        <w:trPr>
          <w:cantSplit/>
          <w:tblHeader/>
        </w:trPr>
        <w:tc>
          <w:tcPr>
            <w:tcW w:w="5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965F25" w:rsidRDefault="00D54C89">
            <w:pPr>
              <w:jc w:val="center"/>
            </w:pPr>
            <w:r>
              <w:rPr>
                <w:color w:val="000000"/>
                <w:sz w:val="24"/>
                <w:szCs w:val="24"/>
              </w:rPr>
              <w:t>1</w:t>
            </w:r>
          </w:p>
          <w:p w:rsidR="00965F25" w:rsidRDefault="00965F25">
            <w:pPr>
              <w:spacing w:line="1" w:lineRule="auto"/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965F25" w:rsidRDefault="00D54C89">
            <w:pPr>
              <w:jc w:val="center"/>
            </w:pPr>
            <w:r>
              <w:rPr>
                <w:color w:val="000000"/>
                <w:sz w:val="24"/>
                <w:szCs w:val="24"/>
              </w:rPr>
              <w:t>2</w:t>
            </w:r>
          </w:p>
          <w:p w:rsidR="00965F25" w:rsidRDefault="00965F25">
            <w:pPr>
              <w:spacing w:line="1" w:lineRule="auto"/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965F25" w:rsidRDefault="00D54C89">
            <w:pPr>
              <w:jc w:val="center"/>
            </w:pPr>
            <w:r>
              <w:rPr>
                <w:color w:val="000000"/>
                <w:sz w:val="24"/>
                <w:szCs w:val="24"/>
              </w:rPr>
              <w:t>3</w:t>
            </w:r>
          </w:p>
          <w:p w:rsidR="00965F25" w:rsidRDefault="00965F25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965F25" w:rsidRDefault="00D54C89">
            <w:pPr>
              <w:jc w:val="center"/>
            </w:pPr>
            <w:r>
              <w:rPr>
                <w:color w:val="000000"/>
                <w:sz w:val="24"/>
                <w:szCs w:val="24"/>
              </w:rPr>
              <w:t>4</w:t>
            </w:r>
          </w:p>
          <w:p w:rsidR="00965F25" w:rsidRDefault="00965F25">
            <w:pPr>
              <w:spacing w:line="1" w:lineRule="auto"/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965F25" w:rsidRDefault="00D54C89">
            <w:pPr>
              <w:jc w:val="center"/>
            </w:pPr>
            <w:r>
              <w:rPr>
                <w:color w:val="000000"/>
                <w:sz w:val="24"/>
                <w:szCs w:val="24"/>
              </w:rPr>
              <w:t>5</w:t>
            </w:r>
          </w:p>
          <w:p w:rsidR="00965F25" w:rsidRDefault="00965F25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965F25" w:rsidRDefault="00D54C89">
            <w:pPr>
              <w:jc w:val="center"/>
            </w:pPr>
            <w:r>
              <w:rPr>
                <w:color w:val="000000"/>
                <w:sz w:val="24"/>
                <w:szCs w:val="24"/>
              </w:rPr>
              <w:t>6</w:t>
            </w:r>
          </w:p>
          <w:p w:rsidR="00965F25" w:rsidRDefault="00965F25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965F25" w:rsidRDefault="00D54C89">
            <w:pPr>
              <w:jc w:val="center"/>
            </w:pPr>
            <w:r>
              <w:rPr>
                <w:color w:val="000000"/>
                <w:sz w:val="24"/>
                <w:szCs w:val="24"/>
              </w:rPr>
              <w:t>7</w:t>
            </w:r>
          </w:p>
          <w:p w:rsidR="00965F25" w:rsidRDefault="00965F25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965F25" w:rsidRDefault="00D54C89">
            <w:pPr>
              <w:jc w:val="center"/>
            </w:pPr>
            <w:r>
              <w:rPr>
                <w:color w:val="000000"/>
                <w:sz w:val="24"/>
                <w:szCs w:val="24"/>
              </w:rPr>
              <w:t>8</w:t>
            </w:r>
          </w:p>
          <w:p w:rsidR="00965F25" w:rsidRDefault="00965F25">
            <w:pPr>
              <w:spacing w:line="1" w:lineRule="auto"/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2 935 755,0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2 661 235,7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2 598 100,2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главы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170 709,6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170 912,1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170 912,1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Выполнение функций органами местного самоуправления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170 709,6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170 912,1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170 912,1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представительного органа власти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170 709,6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170 912,1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170 912,1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депутатов Саратовской городской Думы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30 5 02 01020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22 168,6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22 168,6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22 168,6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30 5 02 01020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22 168,6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22 168,6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22 168,6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148 541,0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148 743,5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148 743,5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131 664,4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131 664,4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131 664,4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16 806,6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17 009,1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17 009,1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1 203 288,3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1 199 308,9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1 199 699,3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1 203 268,3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1 199 308,9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1 199 699,3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395 617,0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391 045,4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391 202,4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359 831,7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355 260,1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355 417,1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330 748,9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330 798,9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330 798,9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19 801,9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17 465,4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17 465,4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9 230,9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6 995,8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7 152,8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созданию и организации деятельности комиссий по делам несовершеннолетних и защите их прав за счет средств бюджета города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9 861,2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9 861,2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9 861,2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9 861,2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9 861,2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9 861,2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 за счет средств бюджета города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3 853,4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3 303,4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550,0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  <w:r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3 894,8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3 894,8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3 894,8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3 310,6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584,2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30 5 01 76600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18 175,9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18 175,9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18 175,9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30 5 01 76600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15 563,6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15 563,6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15 563,6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30 5 01 76600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2 612,3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2 612,3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2 612,3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807 651,3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808 263,5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808 496,9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738 298,2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739 140,0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739 140,0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705 814,0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705 831,5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705 831,5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30 630,5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33 298,5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33 298,5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Погашение кредиторской задолженности прошлых лет по расходам на обеспечение функций центрального аппарата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0202Г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0202Г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0202Г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учреждениях, реализующих основную общеобразовательную программу дошкольного образования за счёт средств бюд</w:t>
            </w:r>
            <w:r>
              <w:rPr>
                <w:color w:val="000000"/>
                <w:sz w:val="24"/>
                <w:szCs w:val="24"/>
              </w:rPr>
              <w:t>жета города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3 708,6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2 970,5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2 970,5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3 272,8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2 970,5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2 970,5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отдельных государственных полномочий по осуществлению деятельности по опеке и попечительству в отношении несовершеннолетних граждан за счёт средств бюджета города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2 714,5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3 016,8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3 016,8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2 654,5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2 956,8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2 956,8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</w:t>
            </w:r>
            <w:r>
              <w:rPr>
                <w:color w:val="000000"/>
                <w:sz w:val="24"/>
                <w:szCs w:val="24"/>
              </w:rPr>
              <w:t>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54 527,8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54 527,8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54 527,8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36 514,7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36 464,2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36 514,0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18 013,1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18 063,6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18 013,8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Осуществление органами местного самоуправления отдельных государственных полномочий </w:t>
            </w:r>
            <w:proofErr w:type="gramStart"/>
            <w:r>
              <w:rPr>
                <w:color w:val="000000"/>
                <w:sz w:val="24"/>
                <w:szCs w:val="24"/>
              </w:rPr>
              <w:t>по организации проведения мероприятий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307,5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307,5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</w:t>
            </w:r>
            <w:r>
              <w:rPr>
                <w:color w:val="000000"/>
                <w:sz w:val="24"/>
                <w:szCs w:val="24"/>
              </w:rPr>
              <w:t>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616,4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616,4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и расходы по оплате услуг почтовой связи и банковских услуг, оказываемых банками, по выплате за присмотр и уход за детьми</w:t>
            </w:r>
            <w:r>
              <w:rPr>
                <w:color w:val="000000"/>
                <w:sz w:val="24"/>
                <w:szCs w:val="24"/>
              </w:rPr>
              <w:t xml:space="preserve"> в образовательных организациях, реализующих основную образовательную программу дошкольного образования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7 917,9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5 445,4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5 631,0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5 827,6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2 068,6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2 077,2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2 090,3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230,2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230,2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230,2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230,2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230,2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255 952,9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273 997,5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259 417,5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«Управление муниципальными финансами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25 187,0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25 130,0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«Поддержание и развитие защищенной, доверенной среды передачи информации и обеспечение доступа к ней»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2 886,6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2 690,0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2 886,6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2 690,0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2 886,6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2 690,0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«Модернизация, сопровождение, приобретение программного обеспечения, в том числе продление лицензий используемого обеспечения»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10 188,8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28 362,0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13 895,0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10 188,8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28 362,0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13 895,0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10 188,8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28 362,0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13 895,0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«Поддержание и развитие технической инфраструктуры»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12 111,6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8 888,0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8 545,0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12 111,6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8 888,0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8 545,0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12 111,6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8 888,0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8 545,0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230 765,9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234 287,5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234 287,5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156 345,6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161 705,4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161 705,4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148 280,9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153 640,7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153 640,7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144 192,9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149 387,7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149 387,7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4 053,0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отдельных полномочий по санкционированию финансовыми органами муниципальных образований Саратовской области кассовых выплат получателям средств областного бюджета, областным государственным автономным и бюджетным учреждениям, расположенным на</w:t>
            </w:r>
            <w:r>
              <w:rPr>
                <w:color w:val="000000"/>
                <w:sz w:val="24"/>
                <w:szCs w:val="24"/>
              </w:rPr>
              <w:t xml:space="preserve"> территориях муниципальных образований области, за счёт средств бюджета города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275,0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275,0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санкционированию финансовыми органами муниципальных образований области оплаты денежных обязательств получателям средств областного бюджета, областным государственным ав</w:t>
            </w:r>
            <w:r>
              <w:rPr>
                <w:color w:val="000000"/>
                <w:sz w:val="24"/>
                <w:szCs w:val="24"/>
              </w:rPr>
              <w:t>тономным и бюджетным учреждениям, иным юридическим лицам, не являющимся участниками бюджетного процесса, расположенным на территориях муниципальных образований области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30 5 01 77150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7 789,7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</w:t>
            </w:r>
            <w:r>
              <w:rPr>
                <w:color w:val="000000"/>
                <w:sz w:val="24"/>
                <w:szCs w:val="24"/>
              </w:rPr>
              <w:t>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30 5 01 77150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5 761,4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5 761,4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5 761,4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30 5 01 77150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2 028,3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деятельности контрольно-счетной палаты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74 420,3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72 582,1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72 582,1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руководителя контрольно-счетной палаты муниципального образования «Город Саратов» и его заместителей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30 5 04 01030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12 666,6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12 666,6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12 666,6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30 5 04 01030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12 666,6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12 666,6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12 666,6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61 753,7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59 915,5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59 915,5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58 697,9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57 342,6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57 342,6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2 971,8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2 493,9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2 493,9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121 803,5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121 803,5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121 803,5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121 803,5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121 803,5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1 174 440,8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961 801,9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913 410,9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55 782,1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60 356,4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61 954,4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«Транспортное обслуживание населения»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55 735,8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60 356,4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61 954,4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55 735,8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60 356,4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61 954,4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36 383,2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39 951,5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41 549,5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18 809,1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19 901,7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19 901,7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503,2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«Погашение кредиторской задолженности прошлых лет»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Погашение кредиторской задолженности прошлых лет по расходам на обеспечение деятельности прочих муниципальных казенных учреждений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07 0503Г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07 0503Г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813,2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Комплекс процессных мероприятий «Направление на </w:t>
            </w:r>
            <w:proofErr w:type="gramStart"/>
            <w:r>
              <w:rPr>
                <w:color w:val="000000"/>
                <w:sz w:val="24"/>
                <w:szCs w:val="24"/>
              </w:rPr>
              <w:t>обучение по охране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труда руководителей и специалистов»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«Приобретение средств индивидуальной защиты, смывающих и обезвреживающих средств»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605,6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605,6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605,6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«Профилактика правонарушений, терроризма, экстремизма, межнациональных конфликтов и наркомании»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4 712,9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«Осуществление мероприятий по профилактике терроризма, экстремизма и межнациональных конфликтов»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4 712,9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малого и среднего предпринимательства и поддержка социально ориентированных некоммерческих организаций в муниципальном образовании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«Поддержка социально ориентированных некоммерческих организаций»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4 447,1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</w:t>
            </w:r>
            <w:r>
              <w:rPr>
                <w:color w:val="000000"/>
                <w:sz w:val="24"/>
                <w:szCs w:val="24"/>
              </w:rPr>
              <w:t>ероприятий «Обеспечение работоспособности комплекса систем видеонаблюдения, передачи и хранения информации в местах массового пребывания людей»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4 447,1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Ремонт и техническое обслуживание комплекса систем видеонаблюдения, передачи и хранения информации в местах массового пребывания населения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18 4 01 08160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4 447,1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18 4 01 08160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4 447,1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информационных и коммуникативных технологий в администрации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74 574,5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68 953,4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68 953,4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коммуникативных технологий в администрации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9 197,5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3 913,0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9 197,5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3 913,0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9 197,5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3 913,0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«Приобретение информационно-статистических услуг»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1 864,7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1 864,7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1 864,7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«Публикация социально-значимой информации и нормативно-правовых актов органов местного самоуправления в средствах массовой информации»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23 212,1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23 212,1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23 212,1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«Развитие информационно-коммуникационной инфраструктуры администрации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40 299,9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39 775,1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39 775,1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36 320,9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36 470,9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36 470,9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31 876,5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31 876,5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31 876,5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4 319,4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4 469,4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4 469,4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3 979,0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3 979,0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309 419,0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302 607,3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302 607,3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309 419,0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302 607,3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302 607,3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309 419,0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302 607,3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302 607,3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280 543,8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281 694,3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281 694,3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27 266,7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20 863,0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20 863,0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723 692,0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521 358,7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471 369,7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723 692,0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521 358,7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471 369,7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159 177,3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91 536,0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32 994,9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</w:t>
            </w:r>
            <w:r>
              <w:rPr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158 811,7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91 536,0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32 994,9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административных штрафов и постановлений судебного пристава-исполнителя о взыскании исполнительского сбора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0000Ш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0000Ш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384 671,8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375 232,0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383 784,1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244 894,7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263 800,8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272 352,9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135 681,9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108 383,6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108 383,6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3 483,6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3 047,6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3 047,6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приватизации и проведение предпродажной подготовки объектов приватизации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11 015,6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7 440,7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7 440,7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11 015,6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7 440,7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7 440,7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Расходы, связанные с изъятием земельного участка и (или) расположенных на них объектов недвижимого имущества, оценка прекращения прав и размера убытков, причиняемых таким изъятием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31 657,1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4 483,2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27 173,9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Оценка земельных участков при оспаривании кадастровой стоимости земельных участков, установление кадастровой стоимости земельных участков в размере, равной рыночной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Расходы, связанные с содержанием объектов имущественной части муниципальной казны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зарезервированные на реализацию инициативных проектов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Средства, зарезервированные в целях соблюдения уровня </w:t>
            </w:r>
            <w:proofErr w:type="spellStart"/>
            <w:r>
              <w:rPr>
                <w:color w:val="000000"/>
                <w:sz w:val="24"/>
                <w:szCs w:val="24"/>
              </w:rPr>
              <w:t>софинансирования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при предоставлении межбюджетных трансфертов из областного бюджета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31 5 06 08440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11 031,3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31 5 06 08440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11 031,3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изъятию земельных участков и расположенных на них объектов недвижимости для реконструкции линейных объектов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31 5 06 79350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119 793,0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31 5 06 79350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119 793,0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1 133,0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1 340,0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1 133,0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1 340,0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1 133,0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1 340,0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1 133,0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1 340,0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1 133,0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1 340,0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1 133,0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1 340,0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216 412,9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155 806,8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248 991,2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38 918,4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39 889,7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39 819,1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11 715,2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14 171,0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14 100,4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надлежащего состояния защитных сооружений гражданской обороны»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материальных запасов для нужд гражданской обороны»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10 170,2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11 100,4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10 170,2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11 100,4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10 116,8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11 122,4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11 052,4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27 203,2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25 718,7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25 718,7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27 203,2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25 718,7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25 718,7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27 203,2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25 718,7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25 718,7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25 560,7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24 105,7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24 105,7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1 613,0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177 494,5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115 917,1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209 172,1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Муниципальная программа «Развитие жилищно-коммунального хозяйства, повышение </w:t>
            </w:r>
            <w:proofErr w:type="spellStart"/>
            <w:r>
              <w:rPr>
                <w:color w:val="000000"/>
                <w:sz w:val="24"/>
                <w:szCs w:val="24"/>
              </w:rPr>
              <w:t>энергоэффективности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и энергосбережения на территории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</w:t>
            </w:r>
            <w:r>
              <w:rPr>
                <w:color w:val="000000"/>
                <w:sz w:val="24"/>
                <w:szCs w:val="24"/>
              </w:rPr>
              <w:t xml:space="preserve">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153 007,2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115 792,1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209 067,1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«Обеспечение деятельности муниципальных казенных учреждений в области гражданской обороны и защиты населения и территорий от чрезвычайных ситуаций»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111 312,2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94 192,1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95 821,0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111 312,2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94 192,1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95 821,0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91 843,3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77 021,4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80 102,3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19 240,7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16 945,5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15 493,5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225,2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«Проведение мероприятий по безопасности на водных объектах»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«Внедрение и обеспечение функционирования муниципальной системы оповещения населения»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40 165,0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111 646,1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40 165,0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111 646,1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40 165,0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111 646,1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резервов материальных ресурсов для ликвидации чрезвычайных ситуаций природного и техногенного характера»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24 404,3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24 354,3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24 354,3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24 354,3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эвакуации населения, пострадавшего в результате чрезвычайной ситуации, в том числе террористического акта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31 5 06 08270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31 5 06 08270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16 855 681,8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7 189 897,0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7 975 341,1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«Информационная поддержка интеграции несовершеннолетних в возрасте от 14 до 18 лет в трудовую деятельность»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38 236,6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30 739,9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30 739,9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38 236,6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30 739,9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30 739,9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38 236,6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30 739,9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30 739,9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Осуществление органами местного самоуправления отдельных государственных полномочий </w:t>
            </w:r>
            <w:proofErr w:type="gramStart"/>
            <w:r>
              <w:rPr>
                <w:color w:val="000000"/>
                <w:sz w:val="24"/>
                <w:szCs w:val="24"/>
              </w:rPr>
              <w:t>по организации проведения мероприятий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38 236,6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30 739,9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30 739,9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28 754,0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28 754,0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28 754,0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9 482,6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1 985,9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1 985,9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Водное хозяйство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23 958,3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«Инженерная защита территории муниципального образования «Город Саратов» от негативных воздействий и обеспечение безопасности гидротехнических сооружений»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23 948,7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«Комплексное развитие инфраструктуры инженерной защиты»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16 899,6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16 899,6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16 899,6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безопасности и содержание объектов инженерной защиты, гидротехнических сооружений, водных объектов»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7 049,1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7 049,1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7 049,1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Лесное хозяйство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10 567,8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11 839,2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12 155,3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10 567,8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11 839,2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12 155,3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10 567,8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11 839,2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12 155,3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10 567,8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11 839,2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12 155,3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7 648,7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7 902,1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8 218,0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</w:t>
            </w:r>
            <w:r>
              <w:rPr>
                <w:color w:val="000000"/>
                <w:sz w:val="24"/>
                <w:szCs w:val="24"/>
              </w:rPr>
              <w:t>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3 934,9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3 935,1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2,2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Транспорт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7 318 286,6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3 805 196,9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4 653 748,1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7 249 456,6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3 748 335,9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4 596 887,1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общественного транспорта»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3 092 776,9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1 331 111,5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2 389 735,5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lastRenderedPageBreak/>
              <w:t>Государственная поддержка в целях обеспечения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</w:t>
            </w:r>
            <w:r>
              <w:rPr>
                <w:color w:val="000000"/>
                <w:sz w:val="24"/>
                <w:szCs w:val="24"/>
              </w:rPr>
              <w:t>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 (реконструкция тяговых подстанций в г. Саратове Саратовск</w:t>
            </w:r>
            <w:r>
              <w:rPr>
                <w:color w:val="000000"/>
                <w:sz w:val="24"/>
                <w:szCs w:val="24"/>
              </w:rPr>
              <w:t>ой области)</w:t>
            </w:r>
            <w:proofErr w:type="gramEnd"/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54013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90 172,2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54013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90 172,2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Государственная поддержка в целях обеспечения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</w:t>
            </w:r>
            <w:r>
              <w:rPr>
                <w:color w:val="000000"/>
                <w:sz w:val="24"/>
                <w:szCs w:val="24"/>
              </w:rPr>
              <w:t>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 (реконструкция трамвайных путей в г. Саратове Саратовской</w:t>
            </w:r>
            <w:r>
              <w:rPr>
                <w:color w:val="000000"/>
                <w:sz w:val="24"/>
                <w:szCs w:val="24"/>
              </w:rPr>
              <w:t xml:space="preserve"> области)</w:t>
            </w:r>
            <w:proofErr w:type="gramEnd"/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54014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1 286 614,8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54014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1 286 614,8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lastRenderedPageBreak/>
              <w:t>Государственная поддержка в целях обеспечения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</w:t>
            </w:r>
            <w:r>
              <w:rPr>
                <w:color w:val="000000"/>
                <w:sz w:val="24"/>
                <w:szCs w:val="24"/>
              </w:rPr>
              <w:t>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 (реконструкция смешанного путепровода через железнодорожн</w:t>
            </w:r>
            <w:r>
              <w:rPr>
                <w:color w:val="000000"/>
                <w:sz w:val="24"/>
                <w:szCs w:val="24"/>
              </w:rPr>
              <w:t>ые пути, входящего в транспортную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развязку «Стрелка» в г</w:t>
            </w:r>
            <w:proofErr w:type="gramStart"/>
            <w:r>
              <w:rPr>
                <w:color w:val="000000"/>
                <w:sz w:val="24"/>
                <w:szCs w:val="24"/>
              </w:rPr>
              <w:t>.С</w:t>
            </w:r>
            <w:proofErr w:type="gramEnd"/>
            <w:r>
              <w:rPr>
                <w:color w:val="000000"/>
                <w:sz w:val="24"/>
                <w:szCs w:val="24"/>
              </w:rPr>
              <w:t>аратове Саратовской области)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54015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337 440,6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54015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337 440,6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реализации проекта по созданию, реконструкции и эксплуатации трамвайной сети и иного имущественного комплекса, технологически связанных между собой и входящих в состав проекта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79340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1 378 549,3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1 331 111,5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2 389 735,5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79340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1 378 549,3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1 331 111,5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2 389 735,5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«Обновление наземного электрического транспорта для обеспечения организации транспортного обслуживания населения»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1 845 449,5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358 553,0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115 796,1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Обновление наземного электрического транспорта для обеспечения организации транспортного обслуживания населения области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04 3 04 78170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1 845 449,5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358 553,0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115 796,1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04 3 04 78170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1 845 449,5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358 553,0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115 796,1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«Строительство и реконструкция объектов инфраструктуры городского наземного электрического транспорта»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151 483,8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Бюджетные инвестиции в объекты капитального строительства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10 463,8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10 463,8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Строительство, реконструкция, капитальный ремонт и ремонт объектов инфраструктуры городского наземного электрического транспорта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04 3 05 79400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139 850,0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04 3 05 79400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139 850,0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«Транспортное обслуживание населения»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2 159 746,4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2 058 671,4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2 091 355,5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части затрат в связи с оказанием услуг по перевозке пассажиров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затрат по исполнению обязательств концессионного соглашения в отношении городского наземного электрического транспорта общего пользования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затрат для обеспечения бесперебойного функционирования городского наземного электрического транспорта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04 4 05 07230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04 4 05 07230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Возмещение недополученных доходов </w:t>
            </w:r>
            <w:proofErr w:type="gramStart"/>
            <w:r>
              <w:rPr>
                <w:color w:val="000000"/>
                <w:sz w:val="24"/>
                <w:szCs w:val="24"/>
              </w:rPr>
              <w:t>в связи с реализацией меры социальной поддержки в виде освобождения пассажиров от платы за проезд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и провоз багажа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04 4 05 07260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2 901,5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04 4 05 07260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2 901,5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регулярных перевозок пассажиров и багажа городским наземным транспортом на муниципальных маршрутах регулярных перевозок муниципального образования «Город Саратов» по регулируемым тарифам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04 4 05 08420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1 283 470,6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1 851 671,4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1 884 355,5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04 4 05 08420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1 283 470,6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1 851 671,4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1 884 355,5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2 226,5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2 226,5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бесперебойного функционирования городского наземного электрического транспорта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04 4 05 78910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90 132,1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04 4 05 78910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90 132,1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бесперебойного функционирования городского автомобильного транспорта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04 4 05 79210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574 015,7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04 4 05 79210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574 015,7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68 830,0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56 861,0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56 861,0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68 830,0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56 861,0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56 861,0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68 830,0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56 861,0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56 861,0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60 284,8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54 296,1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54 296,1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8 533,9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2 564,9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2 564,9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9 403 358,7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3 336 413,0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3 273 001,6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5 398 432,2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3 336 398,0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3 272 986,6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«Региональная и местная дорожная сеть»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И8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1 766 408,2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1 256 204,1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1 205 183,7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Развитие и приведение в нормативное состояние автомобильных дорог регионального или межмуниципального, местного значения, включающих искусственные дорожные сооружения (в отношении автомобильных дорог, включающих искусственные дорожные сооружения, в граница</w:t>
            </w:r>
            <w:r>
              <w:rPr>
                <w:color w:val="000000"/>
                <w:sz w:val="24"/>
                <w:szCs w:val="24"/>
              </w:rPr>
              <w:t>х городских округов области)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И8 54473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1 020 408,2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510 204,1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459 183,7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И8 54473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1 020 408,2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510 204,1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459 183,7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Саратовской агломерации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И8 9Д097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746 000,0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И8 9Д097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746 000,0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в целях выполнения задач регионального проекта «Содействие развитию автомобильных дорог регионального, межмуниципального и местного значения»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481 102,9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Развитие инфраструктуры дорожного хозяйства городских округов области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9Д027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479 991,8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9Д027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479 991,8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дорожно-эксплуатационной техникой муниципальных районов, муниципальных округов и городских округов области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9Д807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9Д807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дорожно-эксплуатационной техникой муниципальных районов, муниципальных округов и городских округов области за счет средств местного бюджета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SД807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SД807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«Строительство и реконструкция автомобильных дорог и объектов транспортной инфраструктуры»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40 681,9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 за счет средств дорожного фонда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01 9Д001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40 681,9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01 9Д001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40 681,9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«Приобретение автотранспортной, специализированной, дорожно-коммунальной, эксплуатационной техники и оборудования для круглогодичного содержания улично-дорожной сети»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96 499,2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154 144,7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148 536,7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Приобретение автотранспортной, специализированной, дорожно-коммунальной, эксплуатационной техники и оборудования для круглогодичного содержания улично-дорожной сети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9Д801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96 499,2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154 144,7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148 536,7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9Д801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96 499,2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154 144,7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148 536,7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«Материально-техническое обеспечение муниципальных бюджетных учреждений в сфере благоустройства и дорожной деятельности»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44 743,7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Материально-техническое обеспечение производственных и ремонтных баз муниципальных бюджетных учреждений в сфере благоустройства и дорожной деятельности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06 9Д802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44 743,7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06 9Д802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44 743,7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сохранности сети автомобильных дорог»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2 885 238,8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1 883 192,8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1 876 409,8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ремонт и содержание автомобильных дорог и сооружений на них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1 427 339,1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204 164,5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204 164,5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1 415 986,8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204 164,5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204 164,5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11 352,3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1 425 118,6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1 642 116,0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1 425 118,6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1 642 116,0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 за счет средств дорожного фонда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9Д601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31 478,4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29 028,3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30 129,3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9Д601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26 642,1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27 524,9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28 625,9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9Д601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4 833,3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1 500,4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9Д601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 за счет средств дорожного фонда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9Д80И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</w:t>
            </w:r>
            <w:r>
              <w:rPr>
                <w:color w:val="000000"/>
                <w:sz w:val="24"/>
                <w:szCs w:val="24"/>
              </w:rPr>
              <w:t>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9Д80И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безопасности дорожного движения»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57 618,7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40 481,0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40 481,0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32 099,9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30 820,9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30 820,9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32 099,9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30 820,9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30 820,9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обеспечение безопасности дорожного движения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20 497,4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9 660,1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9 660,1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20 497,4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9 660,1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9 660,1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Актуализация и разработка проектов организации дорожного движения на автомобильных дорогах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5 021,4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5 021,4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транспортной безопасности»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1 571,4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2 375,4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обеспечение транспортной безопасности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03 9Д401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1 571,4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2 375,4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03 9Д401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1 571,4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2 375,4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 и оформление бесхозяйных объектов дорожно-транспортной инфраструктуры»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«Ремонт тротуаров»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23 776,4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ремонт и содержание автомобильных дорог и сооружений на них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21 646,3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21 646,3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2 130,1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2 130,1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4 004 286,3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3 947 779,2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территорий (1 этап)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205 924,5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205 924,5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территорий (4 этап)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социально значимых мероприятий, имея в виду выполнение работ по благоустройству дворовых территорий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06 2 01 79910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06 2 01 79910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9Д20П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42 854,7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9Д20П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42 854,7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мероприятий по благоустройству общественных и дворовых территорий в г</w:t>
            </w:r>
            <w:proofErr w:type="gramStart"/>
            <w:r>
              <w:rPr>
                <w:color w:val="000000"/>
                <w:sz w:val="24"/>
                <w:szCs w:val="24"/>
              </w:rPr>
              <w:t>.С</w:t>
            </w:r>
            <w:proofErr w:type="gramEnd"/>
            <w:r>
              <w:rPr>
                <w:color w:val="000000"/>
                <w:sz w:val="24"/>
                <w:szCs w:val="24"/>
              </w:rPr>
              <w:t>аратове и г.Энгельсе Саратовской области за счет средств резервного фонда Правительства Российской Федерации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LР970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1 357 000,0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</w:t>
            </w:r>
            <w:r>
              <w:rPr>
                <w:color w:val="000000"/>
                <w:sz w:val="24"/>
                <w:szCs w:val="24"/>
              </w:rPr>
              <w:t>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LР970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1 357 000,0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работ по благоустройству дворовых территорий»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56 507,1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капитальный ремонт и ремонт дворовых территорий многоквартирных домов, проездов к дворовым территориям многоквартирных домов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02 9Д201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56 507,1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02 9Д201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56 507,1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«Приобретение средств индивидуальной защиты, смывающих и обезвреживающих средств»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 за счет средств дорожного фонда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9Д601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9Д601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61 183,8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5 650,2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культуры и туризма в муниципальном образовании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туризма в муниципальном образовании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01 4 08 00000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малого и среднего предпринимательства и поддержка социально ориентированных некоммерческих организаций в муниципальном образовании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2 450,2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«Формирование системы информационно-консультационной поддержки субъектов малого и среднего предпринимательства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</w:t>
            </w:r>
            <w:r>
              <w:rPr>
                <w:color w:val="000000"/>
                <w:sz w:val="24"/>
                <w:szCs w:val="24"/>
              </w:rPr>
              <w:t>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«Поддержка субъектов малого и среднего предпринимательства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Возмещение части затрат по уплате налога, взимаемого в связи с применением патентной системы налогообложения индивидуальным предпринимателям, осуществляющим деятельность на территории </w:t>
            </w:r>
            <w:proofErr w:type="spellStart"/>
            <w:r>
              <w:rPr>
                <w:color w:val="000000"/>
                <w:sz w:val="24"/>
                <w:szCs w:val="24"/>
              </w:rPr>
              <w:t>Гагаринского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административного района муниципального образования «Город </w:t>
            </w:r>
            <w:r>
              <w:rPr>
                <w:color w:val="000000"/>
                <w:sz w:val="24"/>
                <w:szCs w:val="24"/>
              </w:rPr>
              <w:t>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15 4 02 07110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15 4 02 07110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«Эффективное управление муниципальным имуществом и земельными ресурсами»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3 983,8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кадастровых работ»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3 983,8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3 883,8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3 883,8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Подготовка проектов межевания земельных участков и проведение кадастровых работ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01 L5990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01 L5990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«Инженерная защита территории муниципального образования «Город Саратов» от негативных воздействий и обеспечение безопасности гидротехнических сооружений»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45 733,6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«Содействие развитию инфраструктуры Саратовской области»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45 533,6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Проведение противооползневых, </w:t>
            </w:r>
            <w:proofErr w:type="spellStart"/>
            <w:r>
              <w:rPr>
                <w:color w:val="000000"/>
                <w:sz w:val="24"/>
                <w:szCs w:val="24"/>
              </w:rPr>
              <w:t>берег</w:t>
            </w:r>
            <w:proofErr w:type="gramStart"/>
            <w:r>
              <w:rPr>
                <w:color w:val="000000"/>
                <w:sz w:val="24"/>
                <w:szCs w:val="24"/>
              </w:rPr>
              <w:t>о</w:t>
            </w:r>
            <w:proofErr w:type="spellEnd"/>
            <w:r>
              <w:rPr>
                <w:color w:val="000000"/>
                <w:sz w:val="24"/>
                <w:szCs w:val="24"/>
              </w:rPr>
              <w:t>-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и </w:t>
            </w:r>
            <w:proofErr w:type="spellStart"/>
            <w:r>
              <w:rPr>
                <w:color w:val="000000"/>
                <w:sz w:val="24"/>
                <w:szCs w:val="24"/>
              </w:rPr>
              <w:t>склоноукрепительных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хозяйственных работ, а также работ по инженерной защите города от паводков, включая расходы на разработку (приобретение) проектно-сметной документации и ее экспертизу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19 2 01 78260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45 533,6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19 2 01 78260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45 533,6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безопасности и содержание объектов инженерной защиты, гидротехнических сооружений, водных объектов»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в области строительства, архитектуры и градостроительства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5 310 346,4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2 978 973,9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2 917 136,2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830 513,3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243 500,9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241 759,8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Муниципальная программа «Развитие жилищно-коммунального хозяйства, повышение </w:t>
            </w:r>
            <w:proofErr w:type="spellStart"/>
            <w:r>
              <w:rPr>
                <w:color w:val="000000"/>
                <w:sz w:val="24"/>
                <w:szCs w:val="24"/>
              </w:rPr>
              <w:t>энергоэффективности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и энергосбережения на территории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268 252,1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196 000,9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194 259,8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«Исполнение судебных решений»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44 414,1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44 414,1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44 414,1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</w:t>
            </w:r>
            <w:r>
              <w:rPr>
                <w:color w:val="000000"/>
                <w:sz w:val="24"/>
                <w:szCs w:val="24"/>
              </w:rPr>
              <w:t xml:space="preserve">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104 440,9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101 000,9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99 259,8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1 892,4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54 588,3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53 497,9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51 756,4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54 558,3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53 497,9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51 756,4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42 529,2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40 738,1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40 738,1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42 516,2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40 738,1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40 738,1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Проведение мероприятий по обследованию жилищного фонда на предмет аварийности и непригодности для проживания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3 536,7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5 114,0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3 536,7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5 114,0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Обследование вентиляционных каналов и дымоходов от газоиспользующего оборудования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07 4 01 08180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785,3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07 4 01 08180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785,3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1 118,0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866,0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1 118,0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866,0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работ по осуществлению сноса аварийных многоквартирных домов»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119 397,1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69 397,1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69 397,1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аварийных, расселенных домов, помещений, нежилых зданий, сооружений, иных объектов жилищного фонда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07 4 03 75200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07 4 03 75200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«Эффективное управление муниципальным имуществом и земельными ресурсами»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жилых помещений для исполнения решений судов»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жилых помещений в целях переселения граждан из муниципальных жилых помещений, расположенных в объектах, подлежащих изъятию»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17 3 02 06000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17 3 02 06000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«Переселение граждан из аварийного жилищного фонда на территории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313 891,3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«Организация мероприятий для завершения переселения граждан из аварийного жилищного фонда в связи с непредвиденными обстоятельствами»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307 981,9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307 981,9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13 052,9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275 066,9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19 862,1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«Подготовка мероприятий для переселения граждан из аварийного жилищного фонда»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5 909,4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20 3 02 06000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5 909,4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20 3 02 06000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5 909,4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193 369,9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Резервные фонды местных администраций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6 634,1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6 634,1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6 634,1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186 735,8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184 235,8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184 138,9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Выкуп жилого помещения у собственника, в связи с изъятием соответствующего земельного участка для муниципальных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2 112 369,7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1 939 564,5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1 886 090,0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Муниципальная программа «Развитие жилищно-коммунального хозяйства, повышение </w:t>
            </w:r>
            <w:proofErr w:type="spellStart"/>
            <w:r>
              <w:rPr>
                <w:color w:val="000000"/>
                <w:sz w:val="24"/>
                <w:szCs w:val="24"/>
              </w:rPr>
              <w:t>энергоэффективности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и энергосбережения на территории</w:t>
            </w:r>
            <w:r>
              <w:rPr>
                <w:color w:val="000000"/>
                <w:sz w:val="24"/>
                <w:szCs w:val="24"/>
              </w:rPr>
              <w:t xml:space="preserve">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1 689 466,4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1 695 080,6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1 828 226,8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«Модернизация коммунальной инфраструктуры»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1 И3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894 548,5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995 049,7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1 316 674,6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модернизации коммунальной инфраструктуры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1 И3 51540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894 548,5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995 049,7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1 316 674,6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1 И3 51540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894 548,5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995 049,7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1 316 674,6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Муниципальный проект в целях выполнения задач регионального проекта «Развитие инициативного </w:t>
            </w:r>
            <w:proofErr w:type="spellStart"/>
            <w:r>
              <w:rPr>
                <w:color w:val="000000"/>
                <w:sz w:val="24"/>
                <w:szCs w:val="24"/>
              </w:rPr>
              <w:t>бюджетирования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в Саратовской области»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3 762,9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инициативных проектов за счет субсидий из областного бюджета («Организация бесперебойного водоснабжения </w:t>
            </w:r>
            <w:proofErr w:type="gramStart"/>
            <w:r>
              <w:rPr>
                <w:color w:val="000000"/>
                <w:sz w:val="24"/>
                <w:szCs w:val="24"/>
              </w:rPr>
              <w:t>в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с. </w:t>
            </w:r>
            <w:proofErr w:type="spellStart"/>
            <w:r>
              <w:rPr>
                <w:color w:val="000000"/>
                <w:sz w:val="24"/>
                <w:szCs w:val="24"/>
              </w:rPr>
              <w:t>Курдюм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gramStart"/>
            <w:r>
              <w:rPr>
                <w:color w:val="000000"/>
                <w:sz w:val="24"/>
                <w:szCs w:val="24"/>
              </w:rPr>
              <w:t>муниципального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образования «Город Саратов»»)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07 2 01 72101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07 2 01 72101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субсидий из областного бюджета («Капитальный ремонт части водопровода в р. п. Красный Октябрь муниципального образования «Город Саратов»»)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07 2 01 72103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1 499,4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07 2 01 72103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1 499,4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инициативных проектов за счет средств местного бюджета, за исключением инициативных платежей («Организация бесперебойного водоснабжения </w:t>
            </w:r>
            <w:proofErr w:type="gramStart"/>
            <w:r>
              <w:rPr>
                <w:color w:val="000000"/>
                <w:sz w:val="24"/>
                <w:szCs w:val="24"/>
              </w:rPr>
              <w:t>в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с. </w:t>
            </w:r>
            <w:proofErr w:type="spellStart"/>
            <w:r>
              <w:rPr>
                <w:color w:val="000000"/>
                <w:sz w:val="24"/>
                <w:szCs w:val="24"/>
              </w:rPr>
              <w:t>Курдюм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gramStart"/>
            <w:r>
              <w:rPr>
                <w:color w:val="000000"/>
                <w:sz w:val="24"/>
                <w:szCs w:val="24"/>
              </w:rPr>
              <w:t>муниципального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образования «Город Саратов»»)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S2171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</w:t>
            </w:r>
            <w:r>
              <w:rPr>
                <w:color w:val="000000"/>
                <w:sz w:val="24"/>
                <w:szCs w:val="24"/>
              </w:rPr>
              <w:t xml:space="preserve">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S2171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бюджета, за исключением инициативных платежей («Капитальный ремонт части водопровода в р. п. Красный Октябрь муниципального образования «Город Саратов»»)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S2173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S2173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инициативных проектов за счет средств местного бюджета в части инициативных платежей граждан («Организация бесперебойного водоснабжения </w:t>
            </w:r>
            <w:proofErr w:type="gramStart"/>
            <w:r>
              <w:rPr>
                <w:color w:val="000000"/>
                <w:sz w:val="24"/>
                <w:szCs w:val="24"/>
              </w:rPr>
              <w:t>в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с. </w:t>
            </w:r>
            <w:proofErr w:type="spellStart"/>
            <w:r>
              <w:rPr>
                <w:color w:val="000000"/>
                <w:sz w:val="24"/>
                <w:szCs w:val="24"/>
              </w:rPr>
              <w:t>Курдюм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gramStart"/>
            <w:r>
              <w:rPr>
                <w:color w:val="000000"/>
                <w:sz w:val="24"/>
                <w:szCs w:val="24"/>
              </w:rPr>
              <w:t>муниципального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образования «Город Саратов»»)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S2181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S2181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 в части инициативных платежей граждан («Капитальный ремонт части водопровода в р. п. Красный Октябрь муниципального образования «Город Саратов»»)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S2183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S2183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 xml:space="preserve">Реализация инициативных проектов за счет средств местного бюджета в части инициативных платежей индивидуальных предпринимателей и юридических лиц («Организация бесперебойного водоснабжения в с. </w:t>
            </w:r>
            <w:proofErr w:type="spellStart"/>
            <w:r>
              <w:rPr>
                <w:color w:val="000000"/>
                <w:sz w:val="24"/>
                <w:szCs w:val="24"/>
              </w:rPr>
              <w:t>Курдюм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муниципального образования «Город Саратов»»)</w:t>
            </w:r>
            <w:proofErr w:type="gramEnd"/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</w:t>
            </w:r>
            <w:r>
              <w:rPr>
                <w:color w:val="000000"/>
                <w:sz w:val="24"/>
                <w:szCs w:val="24"/>
              </w:rPr>
              <w:t xml:space="preserve"> 01 S2191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S2191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в целях выполнения задач регионального проекта «Содействие развитию инфраструктуры Саратовской области»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</w:t>
            </w:r>
            <w:r>
              <w:rPr>
                <w:color w:val="000000"/>
                <w:sz w:val="24"/>
                <w:szCs w:val="24"/>
              </w:rPr>
              <w:t>о проекта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02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02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мероприятий по строительству и реконструкции </w:t>
            </w:r>
            <w:proofErr w:type="spellStart"/>
            <w:r>
              <w:rPr>
                <w:color w:val="000000"/>
                <w:sz w:val="24"/>
                <w:szCs w:val="24"/>
              </w:rPr>
              <w:t>очи</w:t>
            </w:r>
            <w:proofErr w:type="gramStart"/>
            <w:r>
              <w:rPr>
                <w:color w:val="000000"/>
                <w:sz w:val="24"/>
                <w:szCs w:val="24"/>
              </w:rPr>
              <w:t>c</w:t>
            </w:r>
            <w:proofErr w:type="gramEnd"/>
            <w:r>
              <w:rPr>
                <w:color w:val="000000"/>
                <w:sz w:val="24"/>
                <w:szCs w:val="24"/>
              </w:rPr>
              <w:t>тных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сооружений, в том числе на разработку проектно-сметной документации и ее экспертизу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07 2 02 77190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07 2 02 77190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«Строительство, реконструкция и модернизация объектов коммунальной инфраструктуры для земельных участков, предназначенных для индивидуального жилищного строительства, в том числе предоставленных многодетным семьям»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147 238,9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3 186,9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3 186,9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коммунальной и транспортной инфраструктурой земельных участков, предоставленных (подлежащих предоставлению) для жилищного строительства гражданам, имеющим трех и более детей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07 3 01 79410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</w:t>
            </w:r>
            <w:r>
              <w:rPr>
                <w:color w:val="000000"/>
                <w:sz w:val="24"/>
                <w:szCs w:val="24"/>
              </w:rPr>
              <w:t>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07 3 01 79410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07 3 01 79410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22 650,0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коммунальной и транспортной инфраструктурой земельных участков, предоставленных (подлежащих предоставлению) для жилищного строительства гражданам, имеющим трех и более детей за счет средств местного бюджета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S9410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S9410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S9410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22 650,0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«Исполнение судебных решений»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машин и производственного инвентаря для нужд коммунального хозяйства муниципального образования «Город С</w:t>
            </w:r>
            <w:r>
              <w:rPr>
                <w:color w:val="000000"/>
                <w:sz w:val="24"/>
                <w:szCs w:val="24"/>
              </w:rPr>
              <w:t>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50 109,2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03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50 109,2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03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50 109,2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«Комплексное развитие объектов бытового назначения и коммунальной инфраструктуры»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47 641,2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36 323,3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2 943,7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2 943,7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0600И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0600И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39 981,0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36 323,3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39 981,0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36 323,3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надлежащего состояния и бесперебойного функционирования объектов бытового назначени</w:t>
            </w:r>
            <w:r>
              <w:rPr>
                <w:color w:val="000000"/>
                <w:sz w:val="24"/>
                <w:szCs w:val="24"/>
              </w:rPr>
              <w:t>я и коммунальной инфраструктуры»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535 507,7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507 966,6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510 176,2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45 961,4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43 475,7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44 922,2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45 961,4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43 475,7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44 922,2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488 577,6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464 490,9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465 254,0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184 358,4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176 970,3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177 733,4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298 414,2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280 782,0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280 782,0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6 738,6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6 738,6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Комплекс процессных мероприятий «Выявление и оформление бесхозяйных объектов </w:t>
            </w:r>
            <w:proofErr w:type="spellStart"/>
            <w:r>
              <w:rPr>
                <w:color w:val="000000"/>
                <w:sz w:val="24"/>
                <w:szCs w:val="24"/>
              </w:rPr>
              <w:t>электр</w:t>
            </w:r>
            <w:proofErr w:type="gramStart"/>
            <w:r>
              <w:rPr>
                <w:color w:val="000000"/>
                <w:sz w:val="24"/>
                <w:szCs w:val="24"/>
              </w:rPr>
              <w:t>о</w:t>
            </w:r>
            <w:proofErr w:type="spellEnd"/>
            <w:r>
              <w:rPr>
                <w:color w:val="000000"/>
                <w:sz w:val="24"/>
                <w:szCs w:val="24"/>
              </w:rPr>
              <w:t>-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color w:val="000000"/>
                <w:sz w:val="24"/>
                <w:szCs w:val="24"/>
              </w:rPr>
              <w:t>газо</w:t>
            </w:r>
            <w:proofErr w:type="spellEnd"/>
            <w:r>
              <w:rPr>
                <w:color w:val="000000"/>
                <w:sz w:val="24"/>
                <w:szCs w:val="24"/>
              </w:rPr>
              <w:t>-, водоснабжения и водоотведения коммунальной (инженерной) инфраструктуры»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2 645,9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1 376,0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2 645,9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1 376,0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2 645,9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1 376,0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Комплекс процессных мероприятий «Направление на </w:t>
            </w:r>
            <w:proofErr w:type="gramStart"/>
            <w:r>
              <w:rPr>
                <w:color w:val="000000"/>
                <w:sz w:val="24"/>
                <w:szCs w:val="24"/>
              </w:rPr>
              <w:t>обучение по охране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труда руководителей и специалистов»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«Приобретение средств индивидуальной защиты, смывающих и обезвреживающих средств»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422 503,3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244 083,9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57 463,2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422 503,3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244 083,9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57 463,2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17 894,9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17 847,9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Финансовое обеспечение затрат в рамках мер по предупреждению банкротства и восстановлению платежеспособности муниципальных унитарных предприятий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затрат по материально-техническому обеспечению муниципальных унитарных производственных предприятий муниципального образования «Город Саратов», осуществляющих деятельность в сфере водоснабжения и водоотведения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затрат по обеспечению надлежащего состояния и содержания имущества, входящего в состав систем водоснабжения и (или) водоотведения, закрепленного на праве хозяйственного ведения за муниципальным унитарным предприятием (муниципальным унитарным про</w:t>
            </w:r>
            <w:r>
              <w:rPr>
                <w:color w:val="000000"/>
                <w:sz w:val="24"/>
                <w:szCs w:val="24"/>
              </w:rPr>
              <w:t>изводственным предприятием), в целях бесперебойного функционирования объектов жизнеобеспечения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31 5 06 07270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29 107,4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31 5 06 07270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29 107,4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мероприятий, связанных с возмещением (финансовым обеспечением) расходов по созданию, реконструкции и модернизации объектов водоснабжения и водоотведения в рамках концессионного соглашения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31 5 06 74120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31 5 06 74120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мероприятий, связанных с выплатой обязательств МУПП «</w:t>
            </w:r>
            <w:proofErr w:type="spellStart"/>
            <w:r>
              <w:rPr>
                <w:color w:val="000000"/>
                <w:sz w:val="24"/>
                <w:szCs w:val="24"/>
              </w:rPr>
              <w:t>Саратовводоканал</w:t>
            </w:r>
            <w:proofErr w:type="spellEnd"/>
            <w:r>
              <w:rPr>
                <w:color w:val="000000"/>
                <w:sz w:val="24"/>
                <w:szCs w:val="24"/>
              </w:rPr>
              <w:t>» по мировому соглашению для предотвращения банкротства предприятия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7Б100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165 380,3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52 463,2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52 463,2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7Б100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165 380,3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52 463,2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52 463,2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2 104 805,5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567 523,3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558 304,1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культуры и туризма в муниципальном образовании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24 211,2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номерного фонда, инфраструктуры и новых точек притяжения»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П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24 211,2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Единая субсидия на достижение показателей государственной программы Российской Федерации «Развитие туризма» (государственная поддержка на реализацию региональных программ по развитию общественной территории муниципального образования, в том числе мероприят</w:t>
            </w:r>
            <w:r>
              <w:rPr>
                <w:color w:val="000000"/>
                <w:sz w:val="24"/>
                <w:szCs w:val="24"/>
              </w:rPr>
              <w:t>ий (результатов) по обустройству туристского центра города на территории муниципального образования в соответствии с туристским кодом центра города)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П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55583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24 211,2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П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55583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24 211,2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925 204,7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450 235,7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441 016,5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Выполнение работ по благоустройству и поддержанию в надлежащем санитарном состоянии территории городских округов Саратовской области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05 2 01 78980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05 2 01 78980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Муниципальный проект в целях выполнения задач регионального проекта «Развитие инициативного </w:t>
            </w:r>
            <w:proofErr w:type="spellStart"/>
            <w:r>
              <w:rPr>
                <w:color w:val="000000"/>
                <w:sz w:val="24"/>
                <w:szCs w:val="24"/>
              </w:rPr>
              <w:t>бюджетирования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в Саратовской области»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3 572</w:t>
            </w:r>
            <w:r>
              <w:rPr>
                <w:color w:val="000000"/>
                <w:sz w:val="24"/>
                <w:szCs w:val="24"/>
              </w:rPr>
              <w:t>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инициативных проектов за счет субсидий из областного бюджета («Обустройство </w:t>
            </w:r>
            <w:proofErr w:type="spellStart"/>
            <w:proofErr w:type="gramStart"/>
            <w:r>
              <w:rPr>
                <w:color w:val="000000"/>
                <w:sz w:val="24"/>
                <w:szCs w:val="24"/>
              </w:rPr>
              <w:t>асфальт</w:t>
            </w:r>
            <w:r>
              <w:rPr>
                <w:color w:val="000000"/>
                <w:sz w:val="24"/>
                <w:szCs w:val="24"/>
              </w:rPr>
              <w:t>о-бетонного</w:t>
            </w:r>
            <w:proofErr w:type="spellEnd"/>
            <w:proofErr w:type="gramEnd"/>
            <w:r>
              <w:rPr>
                <w:color w:val="000000"/>
                <w:sz w:val="24"/>
                <w:szCs w:val="24"/>
              </w:rPr>
              <w:t xml:space="preserve"> покрытия хоккейной коробки п. Красный Текстильщик муниципального образования «Город Саратов»»)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05 2 02 72102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05 2 02 72102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инициативных проектов за счет субсидий из областного бюджета («Обустройство сквера </w:t>
            </w:r>
            <w:proofErr w:type="gramStart"/>
            <w:r>
              <w:rPr>
                <w:color w:val="000000"/>
                <w:sz w:val="24"/>
                <w:szCs w:val="24"/>
              </w:rPr>
              <w:t>в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gramStart"/>
            <w:r>
              <w:rPr>
                <w:color w:val="000000"/>
                <w:sz w:val="24"/>
                <w:szCs w:val="24"/>
              </w:rPr>
              <w:t>с</w:t>
            </w:r>
            <w:proofErr w:type="gramEnd"/>
            <w:r>
              <w:rPr>
                <w:color w:val="000000"/>
                <w:sz w:val="24"/>
                <w:szCs w:val="24"/>
              </w:rPr>
              <w:t>. Михайловка муниципального образования «Город Саратов»»)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05 2 02 72104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1 499,3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05 2 02 72104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1 499,3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инициативных проектов за счет средств местного бюджета, за исключением инициативных платежей («Обустройство </w:t>
            </w:r>
            <w:proofErr w:type="spellStart"/>
            <w:proofErr w:type="gramStart"/>
            <w:r>
              <w:rPr>
                <w:color w:val="000000"/>
                <w:sz w:val="24"/>
                <w:szCs w:val="24"/>
              </w:rPr>
              <w:t>асфальто-бетонного</w:t>
            </w:r>
            <w:proofErr w:type="spellEnd"/>
            <w:proofErr w:type="gramEnd"/>
            <w:r>
              <w:rPr>
                <w:color w:val="000000"/>
                <w:sz w:val="24"/>
                <w:szCs w:val="24"/>
              </w:rPr>
              <w:t xml:space="preserve"> покрытия хоккейной коробки п. Красный Текстильщик муниципального образования «Город Саратов»»)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S2172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S2172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Реализация инициативных проектов за счет средств местного бюджета, за исключением инициативных платежей («Обустройство сквера </w:t>
            </w:r>
            <w:proofErr w:type="gramStart"/>
            <w:r>
              <w:rPr>
                <w:color w:val="000000"/>
                <w:sz w:val="24"/>
                <w:szCs w:val="24"/>
              </w:rPr>
              <w:t>в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gramStart"/>
            <w:r>
              <w:rPr>
                <w:color w:val="000000"/>
                <w:sz w:val="24"/>
                <w:szCs w:val="24"/>
              </w:rPr>
              <w:t>с</w:t>
            </w:r>
            <w:proofErr w:type="gramEnd"/>
            <w:r>
              <w:rPr>
                <w:color w:val="000000"/>
                <w:sz w:val="24"/>
                <w:szCs w:val="24"/>
              </w:rPr>
              <w:t>. Михайловка муниципального образования «Город Саратов»»)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S2174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S2174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инициативных проектов за счет средств местного бюджета в части инициативных платежей граждан («Обустройство </w:t>
            </w:r>
            <w:proofErr w:type="spellStart"/>
            <w:proofErr w:type="gramStart"/>
            <w:r>
              <w:rPr>
                <w:color w:val="000000"/>
                <w:sz w:val="24"/>
                <w:szCs w:val="24"/>
              </w:rPr>
              <w:t>асфальто-бетонного</w:t>
            </w:r>
            <w:proofErr w:type="spellEnd"/>
            <w:proofErr w:type="gramEnd"/>
            <w:r>
              <w:rPr>
                <w:color w:val="000000"/>
                <w:sz w:val="24"/>
                <w:szCs w:val="24"/>
              </w:rPr>
              <w:t xml:space="preserve"> покрытия хоккейной коробки п. Красный Текстильщик муниципального образования «Город Саратов»»)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S2182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</w:t>
            </w:r>
            <w:r>
              <w:rPr>
                <w:color w:val="000000"/>
                <w:sz w:val="24"/>
                <w:szCs w:val="24"/>
              </w:rPr>
              <w:t>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S2182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инициативных проектов за счет средств местного бюджета в части инициативных платежей граждан («Обустройство сквера </w:t>
            </w:r>
            <w:proofErr w:type="gramStart"/>
            <w:r>
              <w:rPr>
                <w:color w:val="000000"/>
                <w:sz w:val="24"/>
                <w:szCs w:val="24"/>
              </w:rPr>
              <w:t>в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gramStart"/>
            <w:r>
              <w:rPr>
                <w:color w:val="000000"/>
                <w:sz w:val="24"/>
                <w:szCs w:val="24"/>
              </w:rPr>
              <w:t>с</w:t>
            </w:r>
            <w:proofErr w:type="gramEnd"/>
            <w:r>
              <w:rPr>
                <w:color w:val="000000"/>
                <w:sz w:val="24"/>
                <w:szCs w:val="24"/>
              </w:rPr>
              <w:t>. Михайловка муниципального образования «Город Саратов»»)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S2184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S2184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специализированной техники и оборудования для содержания и благоустройства территории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57 408,7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20 504,2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10 654,8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57 408,7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20 504,2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10 654,8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55 003,7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20 504,2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10 654,8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«Комплексное развитие территорий общего пользования городского округа»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6 547,9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Бюджетные инвестиции в объекты капитального строительства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05 3 03 06000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6 547,9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05 3 03 06000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6 547,9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«Озеленение, обустройство зеленых зон и территорий общего пользования»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576 607,8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278 099,0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278 707,2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</w:t>
            </w:r>
            <w:r>
              <w:rPr>
                <w:color w:val="000000"/>
                <w:sz w:val="24"/>
                <w:szCs w:val="24"/>
              </w:rPr>
              <w:t>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374 610,6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173 333,1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173 941,3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374 610,6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173 333,1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173 941,3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16 424,0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13 459,5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2 956,5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185 218,9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104 765,9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104 765,9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153 144,1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104 765,9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104 765,9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32 074,8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249 947,6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146 052,5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146 052,5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183 197,5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124 179,1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124 179,1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183 197,5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124 179,1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124 179,1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Ликвидация несанкционированного складирования отходов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24 095,3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18 337,6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18 337,6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24 095,3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18 337,6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18 337,6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42 654,8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3 535,8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3 535,8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4 654,8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3 535,8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3 535,8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«Проведение мероприятий по инвентаризации зеленых насаждений»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5 602,0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5 602,0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5 602,0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«Выявление и оформление бесхозяйных объектов благоустройства»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«Погашение кредиторской задолженности прошлых лет»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Погашение кредиторской задолженности прошлых лет по мероприятиям программы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07 0М00Г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07 0М00Г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952 227,0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«Формирование комфортной городской среды»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151 896,3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программ формирования современной городской среды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55550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150 391,8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55550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150 391,8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690 856,5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59 839,2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55 685,5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4 153,7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территорий (3 этап)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64 785,0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64 785,0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общественных и дворовых территорий в г</w:t>
            </w:r>
            <w:proofErr w:type="gramStart"/>
            <w:r>
              <w:rPr>
                <w:color w:val="000000"/>
                <w:sz w:val="24"/>
                <w:szCs w:val="24"/>
              </w:rPr>
              <w:t>.С</w:t>
            </w:r>
            <w:proofErr w:type="gramEnd"/>
            <w:r>
              <w:rPr>
                <w:color w:val="000000"/>
                <w:sz w:val="24"/>
                <w:szCs w:val="24"/>
              </w:rPr>
              <w:t>аратове и г.Энгельсе Саратовской области за счет средств резервного фонда Правительства Российской Федерации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LР970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566 232,3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LР970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381 232,3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LР970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«Строительство и реконструкция фонтанов»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47 023,5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47 023,5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47 023,5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«Благоустройство общественных территорий»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23 371,9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23 371,9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23 371,9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Муниципальный проект «Развитие </w:t>
            </w:r>
            <w:proofErr w:type="gramStart"/>
            <w:r>
              <w:rPr>
                <w:color w:val="000000"/>
                <w:sz w:val="24"/>
                <w:szCs w:val="24"/>
              </w:rPr>
              <w:t>инициативного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бюджетирования</w:t>
            </w:r>
            <w:proofErr w:type="spellEnd"/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15 897,1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инициативного проекта за счет средств местного бюджета, за исключением инициативных платежей граждан «Установка детской игровой площадки 225 кв. м на территории по адресу: </w:t>
            </w:r>
            <w:proofErr w:type="gramStart"/>
            <w:r>
              <w:rPr>
                <w:color w:val="000000"/>
                <w:sz w:val="24"/>
                <w:szCs w:val="24"/>
              </w:rPr>
              <w:t>г</w:t>
            </w:r>
            <w:proofErr w:type="gramEnd"/>
            <w:r>
              <w:rPr>
                <w:color w:val="000000"/>
                <w:sz w:val="24"/>
                <w:szCs w:val="24"/>
              </w:rPr>
              <w:t>. Саратов, ул. им. Уфимцева К.Г., д. № 6»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Б0910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2 546,4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Б0910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2 546,4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инициативного проекта за счет средств местного бюджета в части инициативных платежей граждан «Установка детской игровой площадки 225 кв. м на территории по адресу: </w:t>
            </w:r>
            <w:proofErr w:type="gramStart"/>
            <w:r>
              <w:rPr>
                <w:color w:val="000000"/>
                <w:sz w:val="24"/>
                <w:szCs w:val="24"/>
              </w:rPr>
              <w:t>г</w:t>
            </w:r>
            <w:proofErr w:type="gramEnd"/>
            <w:r>
              <w:rPr>
                <w:color w:val="000000"/>
                <w:sz w:val="24"/>
                <w:szCs w:val="24"/>
              </w:rPr>
              <w:t>. Саратов, ул. им. Уфимцева К.Г., д. № 6»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Б0920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Б0920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инициативного проекта за счет средств местного бюджета, за исключением инициативных платежей граждан «</w:t>
            </w:r>
            <w:proofErr w:type="spellStart"/>
            <w:r>
              <w:rPr>
                <w:color w:val="000000"/>
                <w:sz w:val="24"/>
                <w:szCs w:val="24"/>
              </w:rPr>
              <w:t>СпортГрад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» - устройство многофункциональной спортивной площадки по адресу: </w:t>
            </w:r>
            <w:proofErr w:type="gramStart"/>
            <w:r>
              <w:rPr>
                <w:color w:val="000000"/>
                <w:sz w:val="24"/>
                <w:szCs w:val="24"/>
              </w:rPr>
              <w:t>г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. Саратов, улица им. </w:t>
            </w:r>
            <w:proofErr w:type="spellStart"/>
            <w:r>
              <w:rPr>
                <w:color w:val="000000"/>
                <w:sz w:val="24"/>
                <w:szCs w:val="24"/>
              </w:rPr>
              <w:t>Шехурдина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А.П., д. № 36»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2 546,4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2 546,4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инициативного проекта за счет средств местного бюджета в части инициативных платежей граждан «</w:t>
            </w:r>
            <w:proofErr w:type="spellStart"/>
            <w:r>
              <w:rPr>
                <w:color w:val="000000"/>
                <w:sz w:val="24"/>
                <w:szCs w:val="24"/>
              </w:rPr>
              <w:t>СпортГрад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» - устройство многофункциональной спортивной площадки по адресу: </w:t>
            </w:r>
            <w:proofErr w:type="gramStart"/>
            <w:r>
              <w:rPr>
                <w:color w:val="000000"/>
                <w:sz w:val="24"/>
                <w:szCs w:val="24"/>
              </w:rPr>
              <w:t>г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. Саратов, улица им. </w:t>
            </w:r>
            <w:proofErr w:type="spellStart"/>
            <w:r>
              <w:rPr>
                <w:color w:val="000000"/>
                <w:sz w:val="24"/>
                <w:szCs w:val="24"/>
              </w:rPr>
              <w:t>Шехурдина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А.П., д. № 36»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инициативного проекта за счет средств местного бюджета, за исключением инициативных платежей граждан «Обновление детской площадки. Организация зоны отдыха жителей. Установка спортивной площадки по адресу: </w:t>
            </w:r>
            <w:proofErr w:type="gramStart"/>
            <w:r>
              <w:rPr>
                <w:color w:val="000000"/>
                <w:sz w:val="24"/>
                <w:szCs w:val="24"/>
              </w:rPr>
              <w:t>г</w:t>
            </w:r>
            <w:proofErr w:type="gramEnd"/>
            <w:r>
              <w:rPr>
                <w:color w:val="000000"/>
                <w:sz w:val="24"/>
                <w:szCs w:val="24"/>
              </w:rPr>
              <w:t>. Саратов, Беговой проезд, д. № 1»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1 448,1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1 448,1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инициативного проекта за счет средств местного бюджета в части инициативных платежей граждан «Обновление детской площадки. Организация зоны отдыха жителей. Установка спортивной площадки по адресу: </w:t>
            </w:r>
            <w:proofErr w:type="gramStart"/>
            <w:r>
              <w:rPr>
                <w:color w:val="000000"/>
                <w:sz w:val="24"/>
                <w:szCs w:val="24"/>
              </w:rPr>
              <w:t>г</w:t>
            </w:r>
            <w:proofErr w:type="gramEnd"/>
            <w:r>
              <w:rPr>
                <w:color w:val="000000"/>
                <w:sz w:val="24"/>
                <w:szCs w:val="24"/>
              </w:rPr>
              <w:t>. Саратов, Беговой проезд, д. № 1»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инициативного проекта за счет средств местного бюджета, за исключением инициативных платежей граждан «Обустройство универсальной спортивной площадки, расположенной по адресу: </w:t>
            </w:r>
            <w:proofErr w:type="gramStart"/>
            <w:r>
              <w:rPr>
                <w:color w:val="000000"/>
                <w:sz w:val="24"/>
                <w:szCs w:val="24"/>
              </w:rPr>
              <w:t>г</w:t>
            </w:r>
            <w:proofErr w:type="gramEnd"/>
            <w:r>
              <w:rPr>
                <w:color w:val="000000"/>
                <w:sz w:val="24"/>
                <w:szCs w:val="24"/>
              </w:rPr>
              <w:t>. Саратов, ул. Шелковичная, д. 164, 166, 168, 170, 172, 174, 176»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2 130,9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2 130,9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Реализация инициативных проектов за счет средств местного бюджета в части инициативных платежей граждан «Обустройство универсальной спортивной площадки, расположенной по адресу: </w:t>
            </w:r>
            <w:proofErr w:type="gramStart"/>
            <w:r>
              <w:rPr>
                <w:color w:val="000000"/>
                <w:sz w:val="24"/>
                <w:szCs w:val="24"/>
              </w:rPr>
              <w:t>г</w:t>
            </w:r>
            <w:proofErr w:type="gramEnd"/>
            <w:r>
              <w:rPr>
                <w:color w:val="000000"/>
                <w:sz w:val="24"/>
                <w:szCs w:val="24"/>
              </w:rPr>
              <w:t>. Саратов, ул. Шелковичная, д. 164, 166, 168, 170, 172, 174, 176»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06 3 </w:t>
            </w:r>
            <w:r>
              <w:rPr>
                <w:color w:val="000000"/>
                <w:sz w:val="24"/>
                <w:szCs w:val="24"/>
              </w:rPr>
              <w:t>03 Б1220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Б1220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инициативного проекта за счет средств местного бюджета, за исключением инициативных платежей граждан «Устройство детской спортивной площадки по адресу: </w:t>
            </w:r>
            <w:proofErr w:type="gramStart"/>
            <w:r>
              <w:rPr>
                <w:color w:val="000000"/>
                <w:sz w:val="24"/>
                <w:szCs w:val="24"/>
              </w:rPr>
              <w:t>г</w:t>
            </w:r>
            <w:proofErr w:type="gramEnd"/>
            <w:r>
              <w:rPr>
                <w:color w:val="000000"/>
                <w:sz w:val="24"/>
                <w:szCs w:val="24"/>
              </w:rPr>
              <w:t>. Саратов, ул. им. Осипова В.И., 8, 10, 12, 22, 24»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Б1310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Б1310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инициативных проектов за счет средств местного бюджета в части инициативных платежей граждан «Устройство детской спортивной площадки по адресу: </w:t>
            </w:r>
            <w:proofErr w:type="gramStart"/>
            <w:r>
              <w:rPr>
                <w:color w:val="000000"/>
                <w:sz w:val="24"/>
                <w:szCs w:val="24"/>
              </w:rPr>
              <w:t>г</w:t>
            </w:r>
            <w:proofErr w:type="gramEnd"/>
            <w:r>
              <w:rPr>
                <w:color w:val="000000"/>
                <w:sz w:val="24"/>
                <w:szCs w:val="24"/>
              </w:rPr>
              <w:t>. Саратов, ул. им. Осипова В.И., 8, 10, 12, 22, 24»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Б1320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</w:t>
            </w:r>
            <w:r>
              <w:rPr>
                <w:color w:val="000000"/>
                <w:sz w:val="24"/>
                <w:szCs w:val="24"/>
              </w:rPr>
              <w:t>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Б1320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инициативного проекта за счет средств местного бюджета, за исключением инициативных платежей граждан «Создание тематического пространства «Экологическое детство» по адресу: </w:t>
            </w:r>
            <w:proofErr w:type="gramStart"/>
            <w:r>
              <w:rPr>
                <w:color w:val="000000"/>
                <w:sz w:val="24"/>
                <w:szCs w:val="24"/>
              </w:rPr>
              <w:t>г</w:t>
            </w:r>
            <w:proofErr w:type="gramEnd"/>
            <w:r>
              <w:rPr>
                <w:color w:val="000000"/>
                <w:sz w:val="24"/>
                <w:szCs w:val="24"/>
              </w:rPr>
              <w:t>. Саратов, напротив подъезда № 6 дома № 14 по ул. им. Чернышевского Н.Г</w:t>
            </w:r>
            <w:r>
              <w:rPr>
                <w:color w:val="000000"/>
                <w:sz w:val="24"/>
                <w:szCs w:val="24"/>
              </w:rPr>
              <w:t>.»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1 949,4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1 949,4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Реализация инициативных проектов за счет средств местного бюджета в части инициативных платежей граждан «Создание тематического пространства «Экологическое детство» по адресу: </w:t>
            </w:r>
            <w:proofErr w:type="gramStart"/>
            <w:r>
              <w:rPr>
                <w:color w:val="000000"/>
                <w:sz w:val="24"/>
                <w:szCs w:val="24"/>
              </w:rPr>
              <w:t>г</w:t>
            </w:r>
            <w:proofErr w:type="gramEnd"/>
            <w:r>
              <w:rPr>
                <w:color w:val="000000"/>
                <w:sz w:val="24"/>
                <w:szCs w:val="24"/>
              </w:rPr>
              <w:t>. Саратов, напротив подъезда № 6 дома № 14 по ул. им. Чернышевского Н.Г.»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Б1420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Б1420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инициативного проекта за счет средств местного бюджета, за исключением инициативных платежей граждан «Устройство рекреационной зоны «Хвойный парк» по адресу: </w:t>
            </w:r>
            <w:proofErr w:type="gramStart"/>
            <w:r>
              <w:rPr>
                <w:color w:val="000000"/>
                <w:sz w:val="24"/>
                <w:szCs w:val="24"/>
              </w:rPr>
              <w:t>г</w:t>
            </w:r>
            <w:proofErr w:type="gramEnd"/>
            <w:r>
              <w:rPr>
                <w:color w:val="000000"/>
                <w:sz w:val="24"/>
                <w:szCs w:val="24"/>
              </w:rPr>
              <w:t>. Саратов, между домами № 4, 6, 8 по 4-му проезду им. Чернышевского Н.Г.»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</w:t>
            </w:r>
            <w:r>
              <w:rPr>
                <w:color w:val="000000"/>
                <w:sz w:val="24"/>
                <w:szCs w:val="24"/>
              </w:rPr>
              <w:t>3 Б1510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Б1510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инициативных проектов за счет средств местного бюджета в части инициативных платежей граждан «Устройство рекреационной зоны «Хвойный парк» по адресу: </w:t>
            </w:r>
            <w:proofErr w:type="gramStart"/>
            <w:r>
              <w:rPr>
                <w:color w:val="000000"/>
                <w:sz w:val="24"/>
                <w:szCs w:val="24"/>
              </w:rPr>
              <w:t>г</w:t>
            </w:r>
            <w:proofErr w:type="gramEnd"/>
            <w:r>
              <w:rPr>
                <w:color w:val="000000"/>
                <w:sz w:val="24"/>
                <w:szCs w:val="24"/>
              </w:rPr>
              <w:t>. Саратов, между домами № 4, 6, 8 по 4-му проезду им. Чернышевского Н.Г.»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Б1520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Б1520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инициативного проекта за счет средств местного бюджета, за исключением инициативных платежей граждан «Обустройство спортивной площадки по мини-футбол во дворе многоквартирного дома по адресу: г. Саратов, ул. Одесская, д. № 26 (кадастровый номер </w:t>
            </w:r>
            <w:r>
              <w:rPr>
                <w:color w:val="000000"/>
                <w:sz w:val="24"/>
                <w:szCs w:val="24"/>
              </w:rPr>
              <w:t>64:48:040816:41)»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Б1610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1 072,5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Б1610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1 072,5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 в части инициативных платежей граждан «Обустройство спортивной площадки по мини-футбол во дворе многоквартирного дома по адресу: г. Саратов, ул. Одесская, д. № 26 (кадастровый номер 64:48:04</w:t>
            </w:r>
            <w:r>
              <w:rPr>
                <w:color w:val="000000"/>
                <w:sz w:val="24"/>
                <w:szCs w:val="24"/>
              </w:rPr>
              <w:t>0816:41)»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Б1620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Б1620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работ по благоустройству общественных территорий»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22 481,7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22 481,7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20 733,7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работ по благоустройству дворовых территорий»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мероприятия по благоустройству дворовых территорий – оборудование детских игровых и спортивных площадок, а также на ограждение детских игровы</w:t>
            </w:r>
            <w:r>
              <w:rPr>
                <w:color w:val="000000"/>
                <w:sz w:val="24"/>
                <w:szCs w:val="24"/>
              </w:rPr>
              <w:t>х площадок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06 4 02 79912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06 4 02 79912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Муниципальная программа «Развитие жилищно-коммунального хозяйства, повышение </w:t>
            </w:r>
            <w:proofErr w:type="spellStart"/>
            <w:r>
              <w:rPr>
                <w:color w:val="000000"/>
                <w:sz w:val="24"/>
                <w:szCs w:val="24"/>
              </w:rPr>
              <w:t>энергоэффективности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и энергосбережения на территории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90 529,0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68 082,6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68 082,6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содержание, ремонт (в том числе капитальный) мест (площадок) накопления твердых коммунальных отходов»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48 311,5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38 082,6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38 082,6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6 492,1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5 956,1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40 319,4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36 082,6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36 082,6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40 319,4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36 082,6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36 082,6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Комплекс процессных мероприятий «Энергосбережение и повышение </w:t>
            </w:r>
            <w:proofErr w:type="spellStart"/>
            <w:r>
              <w:rPr>
                <w:color w:val="000000"/>
                <w:sz w:val="24"/>
                <w:szCs w:val="24"/>
              </w:rPr>
              <w:t>энергоэффективности</w:t>
            </w:r>
            <w:proofErr w:type="spellEnd"/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07 4 09 00000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42 217,5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09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42 217,5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09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42 217,5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«Инженерная защита территории муниципального образования «Город Саратов» от негативных воздействий и обеспечение безопасности гидротехнических сооружений»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102 394,4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«Содействие развитию инфраструктуры Саратовской области»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строительству систем водоотведения на объектах здравоохранения, в том числе на разработку проектно-сметной документации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19 2 01 78720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19 2 01 78720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«Комплексное развитие инфраструктуры инженерной защиты»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56 138,6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56 138,6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56 138,6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безопасности и содержание объектов инженерной защиты, гидротехнических сооружений, водных объектов»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части затрат по транспортировке поверхностных и дренажных вод, поступающих в систему водоотведения в границах территории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19 4 01 07060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19 4 01 07060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8 835,9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4 205,0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2 246,6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2 246,6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2 205,6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6 589,3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4 205,0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Противопожарная опашка населенных пунктов, находящихся на территории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1 505,0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1 505,0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самовольных построек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5 070,5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2 700,0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5 070,5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2 700,0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262 657,9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228 385,2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230 982,3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85 747,3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63 649,9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65 186,2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«Комплексное развитие территорий общего пользования городского округа»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05 3 03 06000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05 3 03 06000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«Содержание муниципальных кладбищ»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71 746,7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63 649,9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65 186,2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54 058,4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52 043,1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53 555,9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</w:t>
            </w:r>
            <w:r>
              <w:rPr>
                <w:color w:val="000000"/>
                <w:sz w:val="24"/>
                <w:szCs w:val="24"/>
              </w:rPr>
              <w:t>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41 052,9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42 373,4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43 886,2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12 949,4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9 659,5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9 659,5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10,2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15 088,2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15 088,2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затрат специализированным службам по вопросам похоронного дела в связи с оказанием услуг, предоставленных согласно гарантированному перечню услуг по погребению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05 4 02 77220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1 530,3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05 4 02 77220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1 530,3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«Погашение кредиторской задолженности прошлых лет»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Погашение кредиторской задолженности прошлых лет по расходам на обеспечение деятельности прочих муниципальных казенных учреждений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07 0503Г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07 0503Г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Муниципальная программа «Развитие жилищно-коммунального хозяйства, повышение </w:t>
            </w:r>
            <w:proofErr w:type="spellStart"/>
            <w:r>
              <w:rPr>
                <w:color w:val="000000"/>
                <w:sz w:val="24"/>
                <w:szCs w:val="24"/>
              </w:rPr>
              <w:t>энергоэффективности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и энергосбережения на территории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46 309,8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38 404,9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39 465,7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9 884,7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9 884,7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9 884,7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2 661,8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2 661,8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2 661,8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2 661,8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2 661,8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2 661,8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7 222,9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7 222,9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7 222,9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7 222,9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7 222,9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7 222,9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надлежащего состояния и бесперебойного функционирования объектов бытового назначения и коммунальной инфраструктуры»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27 581,9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28 520,2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29 581,0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27 581,9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28 520,2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29 581,0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25 669,7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26 520,2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27 581,0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1 912,2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работ по осуществлению сноса объектов муниципального жилого и нежилого фонда»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07 4 08 00000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8 843,2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8 843,2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8 843,2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«Эффективное управление муниципальным имуществом и земельными ресурсами»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«Изъятие объектов нежилого фонда в расселяемых аварийных домах для муниципальных нужд»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116 180,4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116 330,4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116 330,4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116 180,4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116 330,4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116 330,4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105 425,7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105 432,1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105 432,1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100 912,1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100 912,1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100 912,1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4 500,0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отдельных государственных полномочий по осуществлению регионального государственного жилищного надзора и лицензионного контроля за счет средств бюджета города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5 561,6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5 705,2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5 705,2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5 561,6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5 705,2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5 705,2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Осуществление органами местного самоуправления отдельных государственных полномочий по осуществлению регионального государственного жилищного контроля (надзора) и регионального государственного лицензионного </w:t>
            </w:r>
            <w:proofErr w:type="gramStart"/>
            <w:r>
              <w:rPr>
                <w:color w:val="000000"/>
                <w:sz w:val="24"/>
                <w:szCs w:val="24"/>
              </w:rPr>
              <w:t>контроля за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осуществлением предпринимательской д</w:t>
            </w:r>
            <w:r>
              <w:rPr>
                <w:color w:val="000000"/>
                <w:sz w:val="24"/>
                <w:szCs w:val="24"/>
              </w:rPr>
              <w:t>еятельности по управлению многоквартирными домами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5 193,1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5 193,1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5 193,1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4 414,2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4 414,2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4 414,2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778,9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4 420,4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4 420,4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4 420,4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4 052,9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720 874,9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1 893 593,4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164 064,7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Сбор, удаление отходов и очистка сточных вод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691 916,9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1 873 985,1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164 064,7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«Инженерная защита территории муниципального образования «Город Саратов» от негативных воздействий и обеспечение безопасности гидротехнических сооружений»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691 916,9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1 873 985,1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164 064,7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«Содействие развитию инфраструктуры Саратовской области»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690 116,9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1 873 985,1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164 064,7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lastRenderedPageBreak/>
              <w:t xml:space="preserve">Капитальные вложения в объекты государственной (муниципальной) собственности субъектов Российской Федерации и (или) </w:t>
            </w:r>
            <w:proofErr w:type="spellStart"/>
            <w:r>
              <w:rPr>
                <w:color w:val="000000"/>
                <w:sz w:val="24"/>
                <w:szCs w:val="24"/>
              </w:rPr>
              <w:t>софинансирование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мероприятий, не относящихся к капитальным вложениям в объекты государственной (муниципальной) собственности субъектов Росси</w:t>
            </w:r>
            <w:r>
              <w:rPr>
                <w:color w:val="000000"/>
                <w:sz w:val="24"/>
                <w:szCs w:val="24"/>
              </w:rPr>
              <w:t>йской Федерации (Строительство (реконструкция, в том числе с элементами реставрации, техническое перевооружение) объектов государственной (муниципальной) собственности Саратовской области)</w:t>
            </w:r>
            <w:proofErr w:type="gramEnd"/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L1131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688 816,9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1 873 985,1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L1131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688 816,9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1 873 985,1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 (реконструкция, в том числе</w:t>
            </w:r>
            <w:r>
              <w:rPr>
                <w:color w:val="000000"/>
                <w:sz w:val="24"/>
                <w:szCs w:val="24"/>
              </w:rPr>
              <w:br/>
              <w:t>с элементами реставрации, техническое перевооружение) объектов государственной</w:t>
            </w:r>
            <w:r>
              <w:rPr>
                <w:color w:val="000000"/>
                <w:sz w:val="24"/>
                <w:szCs w:val="24"/>
              </w:rPr>
              <w:br/>
            </w:r>
            <w:r>
              <w:rPr>
                <w:color w:val="000000"/>
                <w:sz w:val="24"/>
                <w:szCs w:val="24"/>
              </w:rPr>
              <w:t>(муниципальной) собственности Саратовской области (в рамках достижения соответствующих задач федерального проекта)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А1131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164 064,7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А1131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164 064,7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«Комплексное развитие инфраструктуры инженерной защиты»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28 958,0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19 608,3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28 958,0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19 608,3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28 958,0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19 608,3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природоохранных мероприятий за счет экологических платежей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0Э000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28 958,0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19 608,3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0Э000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28 958,0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19 608,3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17 687 169,2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16 632 541,0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16 088 847,3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5 493 338,1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5 548 245,7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5 522 866,9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5 491 684,8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5 547 779,8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5 522 401,0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«Поддержка семьи»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253 062,7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254 600,8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227 539,7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114 060,4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68 259,5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75 859,3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17 202,3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96 858,1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68 259,5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75 859,3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Адресное строительство детских садов в отдельных населенных пунктах с объективно выявленной потребностью инфраструктуры (зданий)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50540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17 638,9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70 529,2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62 929,2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50540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17 638,9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70 529,2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62 929,2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93 923,1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115 812,1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88 751,2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93 923,1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115 812,1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88 751,2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реализации мероприятий по капитальному ремонту и оснащению образовательных организаций, осуществляющих образовательную деятельность по образовательным программам дошкольного образования (в рамках достижения соответствующих задач фед</w:t>
            </w:r>
            <w:r>
              <w:rPr>
                <w:color w:val="000000"/>
                <w:sz w:val="24"/>
                <w:szCs w:val="24"/>
              </w:rPr>
              <w:t>ерального проекта)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А3150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27 440,3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А3150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27 402,3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А3150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</w:t>
            </w:r>
            <w:r>
              <w:rPr>
                <w:color w:val="000000"/>
                <w:sz w:val="24"/>
                <w:szCs w:val="24"/>
              </w:rPr>
              <w:t>й области»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5 068 605,0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5 292 772,0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5 294 454,3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2 101 531,5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2 335 752,6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2 335 786,8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2 101 531,5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2 335 752,6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2 335 786,8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2 763 320,4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2 786 474,3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2 788 122,4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2 763 320,4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2 786 474,3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2 788 122,4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</w:t>
            </w:r>
            <w:r>
              <w:rPr>
                <w:color w:val="000000"/>
                <w:sz w:val="24"/>
                <w:szCs w:val="24"/>
              </w:rPr>
              <w:t>разования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11 577,6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11 577,6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11 577,6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11 577,6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11 577,6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11 577,6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158 967,5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158 967,5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158 967,5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158 967,5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158 967,5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158 967,5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Оснащение и укрепление материально-технической базы </w:t>
            </w:r>
            <w:proofErr w:type="gramStart"/>
            <w:r>
              <w:rPr>
                <w:color w:val="000000"/>
                <w:sz w:val="24"/>
                <w:szCs w:val="24"/>
              </w:rPr>
              <w:t>образовательных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организации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33 208,0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33 208,0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педагогического потенциала»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167 559,5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163 331,3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131 166,7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32 164,6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Иные межбюджетные трансферты за счет средств, выделяемых из резервного фонда Правительства Саратовской области, на создание условий по обеспечению муниципальных образовательных организаций доброкачественной питьевой водой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10 4 11 79904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10 4 11 79904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10 4 11 79908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3 455,5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10 4 11 79908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3 455,5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440,8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Комплекс процессных мероприятий «Направление на </w:t>
            </w:r>
            <w:proofErr w:type="gramStart"/>
            <w:r>
              <w:rPr>
                <w:color w:val="000000"/>
                <w:sz w:val="24"/>
                <w:szCs w:val="24"/>
              </w:rPr>
              <w:t>обучение по охране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труда руководителей и специалистов»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82,8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82,8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82,8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9 919 018,9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9 306 794,2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8 787 833,3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2 193,9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2 193,9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2 193,9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2 193,9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9 911 458,4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9 304 204,3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8 785 243,4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«Все лучшее детям»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891 700,5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729 443,4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206 781,3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93 774,8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58 884,7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34 890,1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предметных кабинетов общеобразовательных организаций оборудованием, средствами обучения и воспитания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55590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18 845,0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55590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18 845,0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модернизации школьных систем образования (объекты, планируемые к реализации в рамках одного финансового года)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725 118,5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729 443,4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206 781,3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725 118,5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729 443,4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206 781,3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реализации мероприятий по модернизации школьных систем образования (объекты, планируемые к реализации в рамках одного финансового года) (в рамках достижения соответствующих задач федерального проекта)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53 962,2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53 772,2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«Педагоги и наставники»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373 379,6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375 720,6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379 055,8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</w:t>
            </w:r>
            <w:r>
              <w:rPr>
                <w:color w:val="000000"/>
                <w:sz w:val="24"/>
                <w:szCs w:val="24"/>
              </w:rPr>
              <w:t>сийской Федерации,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15 137,4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15 137,4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15 137,4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78,1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15 059,3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15 059,3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15 059,3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обеспечению деятельности советников директора по воспитанию и взаимодействию с детски</w:t>
            </w:r>
            <w:r>
              <w:rPr>
                <w:color w:val="000000"/>
                <w:sz w:val="24"/>
                <w:szCs w:val="24"/>
              </w:rPr>
              <w:t>ми общественными объединениями в общеобразовательных организациях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50 960,1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51 733,3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52 669,1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252,6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50 707,5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51 480,7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52 416,5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организаций, реализующих образовательные программы начального общего образования, образовательные программы основного </w:t>
            </w:r>
            <w:r>
              <w:rPr>
                <w:color w:val="000000"/>
                <w:sz w:val="24"/>
                <w:szCs w:val="24"/>
              </w:rPr>
              <w:t>общего образования, образовательные программы среднего общего образования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307 282,1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308 849,9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311 249,3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3 822,9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3 810,4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3 742,7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303 459,2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305 039,5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307 506,6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102 652,5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12 455,4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5 455,4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спортивных залов муниципальных образовательных организаций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Укрепление материально-технической базы и оснащение музеев боевой славы в муниципальных образовательных организациях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 территорий образовательных организаций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10 2 01 78740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84 224,2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10 2 01 78740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53 946,7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10 2 01 78740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30 277,5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спортивных залов муниципальных образовательных организаций за счет средств местного бюджета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Финансовое обеспечение цифровой образовательной среды в государственных и муниципальных общеобразовательных организациях (в рамках реализации федеральных проектов, прекративших свое действие до 1 января 2025 года)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U3190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U3190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U3190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3 131,8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Муниципальный проект «Проведение проектных и </w:t>
            </w:r>
            <w:proofErr w:type="spellStart"/>
            <w:r>
              <w:rPr>
                <w:color w:val="000000"/>
                <w:sz w:val="24"/>
                <w:szCs w:val="24"/>
              </w:rPr>
              <w:t>предпроектных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работ, работ по приведению зданий, помещений и сооружений, территорий образовательных учреждений в нормативное состояние»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6 977,2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6 977,2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6 977,2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«Создание условий для занятий физкультурой и спортом»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15 574,3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10 3 02 06000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15 574,3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10 3 02 06000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15 574,3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8 338 783,9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8 195 165,3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8 195 531,3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1 001 047,7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1 168 610,0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1 169 756,6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1 001 047,7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1 168 610,0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1 169 756,6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1 962,5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1 582,7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1 962,5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1 582,7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горячим питанием обучающихся 1-4 классов, посещающих группы продленного дня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134 101,9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136 451,8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136 451,8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134 101,9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136 451,8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136 451,8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Обеспечение бесплатным горячим питанием обучающихся 5-11 классов муниципальных общеобразовательных учреждений, один из родителей (законный представитель) которого призван на военную службу по мобилизации либо заключил контракт о добровольном содействии в в</w:t>
            </w:r>
            <w:r>
              <w:rPr>
                <w:color w:val="000000"/>
                <w:sz w:val="24"/>
                <w:szCs w:val="24"/>
              </w:rPr>
              <w:t>ыполнении задач, возложенных на Вооруженные Силы Российской Федерации, в период прохождения им военной службы, или погиб (умер) при выполнении задач в период проведения специальной военной операции либо позднее указанного периода, но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вследствие увечья (ран</w:t>
            </w:r>
            <w:r>
              <w:rPr>
                <w:color w:val="000000"/>
                <w:sz w:val="24"/>
                <w:szCs w:val="24"/>
              </w:rPr>
              <w:t>ения, травмы, контузии) или заболевания, полученных при выполнении задач в ходе проведения специальной военной операции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19 619,5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19 464,5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19 464,5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29,3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19 590,2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19 435,2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19 435,2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в отношении организации бесплатного двухразового пи</w:t>
            </w:r>
            <w:r>
              <w:rPr>
                <w:color w:val="000000"/>
                <w:sz w:val="24"/>
                <w:szCs w:val="24"/>
              </w:rPr>
              <w:t>тания обучающихся с ограниченными возможностями здоровья в 5-11 классах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17 655,9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18 121,5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18 121,5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17 655,9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18 121,5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18 121,5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</w:t>
            </w:r>
            <w:proofErr w:type="gramEnd"/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11 198,6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11 198,6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77,5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11 987,5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11 121,1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11 121,1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</w:t>
            </w:r>
            <w:r>
              <w:rPr>
                <w:color w:val="000000"/>
                <w:sz w:val="24"/>
                <w:szCs w:val="24"/>
              </w:rPr>
              <w:t>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767,8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767,8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6 368 981,4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6 258 601,5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6 276 239,7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43 571,0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43 202,6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43 317,5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870,9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6 324 518,5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6 214 522,4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6 232 051,3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области на 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132 852,5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132 852,5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132 852,5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132 801,5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132 801,5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132 801,5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16 506,4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16 506,4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16 506,4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16 506,4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16 506,4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16 506,4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Оснащение и укрепление материально-технической базы </w:t>
            </w:r>
            <w:proofErr w:type="gramStart"/>
            <w:r>
              <w:rPr>
                <w:color w:val="000000"/>
                <w:sz w:val="24"/>
                <w:szCs w:val="24"/>
              </w:rPr>
              <w:t>образовательных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организации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102 266,0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101 766,0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Поощрительные выплаты водителям школьных автобусов муниципальных общеобразовательных организаций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3 239,0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3 364,3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3 498,9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3 239,0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3 364,3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3 498,9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487 741,0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427 643,7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409 090,3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487 741,0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427 643,7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409 090,3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Финансовое обеспечение центров образования </w:t>
            </w:r>
            <w:proofErr w:type="spellStart"/>
            <w:proofErr w:type="gramStart"/>
            <w:r>
              <w:rPr>
                <w:color w:val="000000"/>
                <w:sz w:val="24"/>
                <w:szCs w:val="24"/>
              </w:rPr>
              <w:t>естественно-научной</w:t>
            </w:r>
            <w:proofErr w:type="spellEnd"/>
            <w:proofErr w:type="gramEnd"/>
            <w:r>
              <w:rPr>
                <w:color w:val="000000"/>
                <w:sz w:val="24"/>
                <w:szCs w:val="24"/>
              </w:rPr>
              <w:t xml:space="preserve"> и технологической направленностей, а также цифрового и гуманитарного профилей в муниципальных общеобразовательных организациях (за исключением расходов на оплату труда с начислениями) (в рамках</w:t>
            </w:r>
            <w:r>
              <w:rPr>
                <w:color w:val="000000"/>
                <w:sz w:val="24"/>
                <w:szCs w:val="24"/>
              </w:rPr>
              <w:t xml:space="preserve"> реализации федеральных проектов, прекративших свое действие до 1 января 2025 года)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U3170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U3170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Финансовое обеспечение центров образования </w:t>
            </w:r>
            <w:proofErr w:type="spellStart"/>
            <w:proofErr w:type="gramStart"/>
            <w:r>
              <w:rPr>
                <w:color w:val="000000"/>
                <w:sz w:val="24"/>
                <w:szCs w:val="24"/>
              </w:rPr>
              <w:t>естественно-научной</w:t>
            </w:r>
            <w:proofErr w:type="spellEnd"/>
            <w:proofErr w:type="gramEnd"/>
            <w:r>
              <w:rPr>
                <w:color w:val="000000"/>
                <w:sz w:val="24"/>
                <w:szCs w:val="24"/>
              </w:rPr>
              <w:t xml:space="preserve"> и технологической направленностей, а также цифрового и гуманитарного профилей в муниципальных общеобразовательных организациях (в части расходов на оплату труда с начислениями) (в рамках реализ</w:t>
            </w:r>
            <w:r>
              <w:rPr>
                <w:color w:val="000000"/>
                <w:sz w:val="24"/>
                <w:szCs w:val="24"/>
              </w:rPr>
              <w:t>ации федеральных проектов, прекративших свое действие до 1 января 2025 года)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U3180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38 457,3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U3180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38 457,3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«Выявление, развитие и поддержка детей с выдающимися способностями»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педагогического потенциала»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2 725,0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2 725,0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1 445,0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1 137,0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1 137,0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1 137,0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179 315,4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174 072,4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63 227,1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110 845,3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10 4 11 79908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5 243,0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10 4 11 79908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5 243,0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396,0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347,0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347,0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347,0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Комплекс процессных мероприятий «Направление на </w:t>
            </w:r>
            <w:proofErr w:type="gramStart"/>
            <w:r>
              <w:rPr>
                <w:color w:val="000000"/>
                <w:sz w:val="24"/>
                <w:szCs w:val="24"/>
              </w:rPr>
              <w:t>обучение по охране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труда руководителей и специалистов»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4 597,6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4 597,6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4 597,6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4 537,6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1 512 178,8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1 059 091,6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1 059 087,7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культуры и туризма в муниципальном образовании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829 265,8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575 328,8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575 328,8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«Оказание муниципальных услуг населению муниципальными учреждениями дополнительного образования в сфере культуры»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824 847,8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572 993,8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572 993,8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565 682,9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572 993,8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572 993,8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565 682,9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572 993,8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572 993,8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231 705,7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231 705,7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10 019,0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10 019,0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за счет средств местного бюджета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17 440,2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17 440,2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2 083,0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учреждений культуры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01 4 03 79903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01 4 03 79903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«Выявление, развитие и поддержка детей с выдающимися способностями»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2 150,0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«Сохранение объектов культурного наследия, расположенных на территории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«Сохранение и содержание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678 375,8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483 762,8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483 758,9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Муниципальный проект «Проведение проектных и </w:t>
            </w:r>
            <w:proofErr w:type="spellStart"/>
            <w:r>
              <w:rPr>
                <w:color w:val="000000"/>
                <w:sz w:val="24"/>
                <w:szCs w:val="24"/>
              </w:rPr>
              <w:t>предпроектных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работ, работ по приведению зданий, помещений и сооружений, территорий образовательных учреждений в нормативное состояние»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доступности дополнительного образования»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670 759,6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483 587,8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483 583,9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447 172,7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470 000,9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469 997,0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447 172,7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470 000,9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469 997,0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13 633,0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13 586,9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13 586,9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11 518,1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11 865,0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2 109,0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1 716,0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1 716,0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5,9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170 163,0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165 555,0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Оснащение и укрепление материально-технической базы </w:t>
            </w:r>
            <w:proofErr w:type="gramStart"/>
            <w:r>
              <w:rPr>
                <w:color w:val="000000"/>
                <w:sz w:val="24"/>
                <w:szCs w:val="24"/>
              </w:rPr>
              <w:t>образовательных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организации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26 983,0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25 973,0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за счет средств местного бюджета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12 807,9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</w:t>
            </w:r>
            <w:r>
              <w:rPr>
                <w:color w:val="000000"/>
                <w:sz w:val="24"/>
                <w:szCs w:val="24"/>
              </w:rPr>
              <w:t>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12 461,0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«Развитие педагогического потенциала»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10 4 11 79908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</w:t>
            </w:r>
            <w:r>
              <w:rPr>
                <w:color w:val="000000"/>
                <w:sz w:val="24"/>
                <w:szCs w:val="24"/>
              </w:rPr>
              <w:t>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10 4 11 79908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Комплекс процессных мероприятий «Направление на </w:t>
            </w:r>
            <w:proofErr w:type="gramStart"/>
            <w:r>
              <w:rPr>
                <w:color w:val="000000"/>
                <w:sz w:val="24"/>
                <w:szCs w:val="24"/>
              </w:rPr>
              <w:t>обучение по охране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труда руководителей и специалистов»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1 223,2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1 223,2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1 223,2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10 767,7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6 014,2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6 264,7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культуры и туризма в муниципальном образовании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обеспечение деятельности прочих муниципальных учреждений»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«Управление муниципальными финансами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«Модернизация, сопровождение, приобретение программного обеспечения, в том числе продление лицензий используемого обеспечения»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«Содержание муниципальных кладбищ»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Муниципальная программа «Развитие жилищно-коммунального хозяйства, повышение </w:t>
            </w:r>
            <w:proofErr w:type="spellStart"/>
            <w:r>
              <w:rPr>
                <w:color w:val="000000"/>
                <w:sz w:val="24"/>
                <w:szCs w:val="24"/>
              </w:rPr>
              <w:t>энергоэффективности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и энергосбережения на территории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надлежащего состояния и бесперебойного функционирования объектов бытового назначения и коммунальной инфраструктуры»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«Все лучшее детям»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условий для реализации мероприятий по модернизации школьных систем образования (объекты, планируемые к реализации в рамках одного финансового года) (в рамках достижения соответствующих задач федерального проекта)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«Поддержка семьи»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реализации мероприятий по капитальному ремонту и оснащению образовательных организаций, осуществляющих образовательную деятельность по образовательным программам дошкольного образования (в рамках достижения соответствующих задач фед</w:t>
            </w:r>
            <w:r>
              <w:rPr>
                <w:color w:val="000000"/>
                <w:sz w:val="24"/>
                <w:szCs w:val="24"/>
              </w:rPr>
              <w:t>ерального проекта)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А3150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А3150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обеспечение деятельности прочих муниципальных учреждений»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224,3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Комплекс процессных мероприятий «Направление на </w:t>
            </w:r>
            <w:proofErr w:type="gramStart"/>
            <w:r>
              <w:rPr>
                <w:color w:val="000000"/>
                <w:sz w:val="24"/>
                <w:szCs w:val="24"/>
              </w:rPr>
              <w:t>обучение по охране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труда руководителей и специалистов»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197,3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197,3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197,3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«Приобретение средств индивидуальной защиты, смывающих и обезвреживающих средств»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6 483,8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5 483,5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5 634,0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деятельности муниципальных казенных учреждений в области гражданской обороны и защиты населения и территорий от чрезвычайных ситуаций»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6 483,8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5 483,5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5 634,0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6 483,8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5 483,5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5 634,0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4 487,3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3 763,1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3 913,6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1 928,5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1 652,4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1 652,4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информационных и коммуникативных технологий в администрации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информационно-коммуникационной инфраструктуры администрации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2 971,9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1 793,4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1 793,4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1 793,4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представительного органа власти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функций центрального аппарата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контрольно-счетной палаты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Молодежная политика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21 128,5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19 578,5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19 578,5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21 128,5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19 578,5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19 578,5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«Выявление, развитие и поддержка талантливой молодежи»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деятельности муниципальных учреждений, осуществляющих организационно-воспитательную работу с молодежью»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17 728,5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17 728,5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17 728,5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17 728,5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17 728,5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17 728,5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16 240,2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16 160,0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16 160,0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1 565,4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3,1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педагогического потенциала»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730 737,2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692 816,8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693 216,2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«Организация и стимулирование интегр</w:t>
            </w:r>
            <w:r>
              <w:rPr>
                <w:color w:val="000000"/>
                <w:sz w:val="24"/>
                <w:szCs w:val="24"/>
              </w:rPr>
              <w:t>ации несовершеннолетних в возрасте от 14 до 18 лет в трудовую деятельность»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645 652,5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618 987,8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619 387,2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Укрепление, модернизация материально-технической базы и благоустройство территорий организаций отдыха детей, расположенных на территории муниципальных образований области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10 2 01 79180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10 2 01 79180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оказание услуг отдыха и оздоровления детей детскими образовательно-оздоровительными центрами»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165 789,8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160 576,7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160 570,7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165 789,8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160 576,7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160 570,7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165 789,8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160 576,7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160 570,7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43 582,2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42 984,1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42 984,1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Предоставление питания </w:t>
            </w:r>
            <w:proofErr w:type="gramStart"/>
            <w:r>
              <w:rPr>
                <w:color w:val="000000"/>
                <w:sz w:val="24"/>
                <w:szCs w:val="24"/>
              </w:rPr>
              <w:t>при организации отдыха детей в каникулярное время в организованных лагерях с дневным пребыванием в муниципальных общеобразовательных учреждениях</w:t>
            </w:r>
            <w:proofErr w:type="gramEnd"/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43 582,2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42 984,1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42 984,1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43 582,2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42 984,1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42 984,1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деятельности муниципальных учреждений, осуществляющих методическую помощь муниципальным образовательным учреждениям»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10 4 08 00000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33 810,9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35 510,9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35 510,9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10 4 08 05030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33 810,9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35 510,9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35 510,9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10 4 08 05030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29 186,1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28 806,1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28 806,1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10 4 08 05030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4 611,9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6 691,9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6 691,9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10 4 08 05030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12,9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Комплекс процессных мероприятий «Организация и проведение независимой </w:t>
            </w:r>
            <w:proofErr w:type="gramStart"/>
            <w:r>
              <w:rPr>
                <w:color w:val="000000"/>
                <w:sz w:val="24"/>
                <w:szCs w:val="24"/>
              </w:rPr>
              <w:t>оценки качества условий оказания услуг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муниципальными учреждениями»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10 4 09 00000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09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09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«Развитие педагогического потенциала»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затрат по целевому обучению в профессиональных образовательных организациях и образовательных организациях высшего образования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10 4 10 78320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10 4 10 78320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4 518,8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4 518,8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4 518,8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обеспечение деятельности прочих муниципальных учреждений»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386 918,2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379 836,1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380 241,5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376 382,4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368 922,2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368 921,9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342 418,0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336 695,3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336 695,3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33 788,1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32 166,9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32 166,9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59,7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</w:t>
            </w:r>
            <w:r>
              <w:rPr>
                <w:color w:val="000000"/>
                <w:sz w:val="24"/>
                <w:szCs w:val="24"/>
              </w:rPr>
              <w:t>о общего и среднего общего образования, предоставления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</w:t>
            </w:r>
            <w:r>
              <w:rPr>
                <w:color w:val="000000"/>
                <w:sz w:val="24"/>
                <w:szCs w:val="24"/>
              </w:rPr>
              <w:t>ном лечении, которые по состоянию здоровья временно или постоянно не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могут посещать образовательные организации, и частичного финансирования расходов на присмотр и уход за детьми дошкольного возраста в муниципальных образовательных организациях, реализующи</w:t>
            </w:r>
            <w:r>
              <w:rPr>
                <w:color w:val="000000"/>
                <w:sz w:val="24"/>
                <w:szCs w:val="24"/>
              </w:rPr>
              <w:t>х образовательную программу дошкольного образования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10 535,8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10 913,9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11 319,6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10 231,9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10 613,9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11 019,6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42 207,7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30 855,3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отдыха и оздоровления детей»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37 648,3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30 855,3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37 648,3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30 855,3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37 648,3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30 855,3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4 559,4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4 559,4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4 559,4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Комплекс процессных мероприятий «Направление на </w:t>
            </w:r>
            <w:proofErr w:type="gramStart"/>
            <w:r>
              <w:rPr>
                <w:color w:val="000000"/>
                <w:sz w:val="24"/>
                <w:szCs w:val="24"/>
              </w:rPr>
              <w:t>обучение по охране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труда руководителей и специалистов»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«Профилактика правонарушений, терроризма, экстремизма, межнациональных конфликтов и наркомании»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«Осуществление профилактики правонарушений и наркомании среди молодёжи в возрасте 14-18 лет и обучающихся общеобразовательных организаций»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41 763,6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41 848,7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41 848,7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41 763,6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41 848,7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41 848,7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41 763,6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41 848,7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41 848,7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39 178,7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39 178,7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39 178,7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2 564,9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2 669,0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2 669,0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1 117 557,3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564 824,2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564 824,2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1 028 011,3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484 287,3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484 287,3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культуры и туризма в муниципальном образовании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1 017 993,1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478 346,0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478 346,0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номерного фонда, инфраструк</w:t>
            </w:r>
            <w:r>
              <w:rPr>
                <w:color w:val="000000"/>
                <w:sz w:val="24"/>
                <w:szCs w:val="24"/>
              </w:rPr>
              <w:t>туры и новых точек притяжения»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П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7 809,2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Единая субсидия на достижение показателей государственной программы Российской Федерации «Развитие туризма» (государственная поддержка на реализацию региональных программ по развитию общественной территории муниципального образования, в том числе мероприят</w:t>
            </w:r>
            <w:r>
              <w:rPr>
                <w:color w:val="000000"/>
                <w:sz w:val="24"/>
                <w:szCs w:val="24"/>
              </w:rPr>
              <w:t>ий (результатов) по обустройству туристского центра города на территории муниципального образования в соответствии с туристским кодом центра города)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П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55583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7 809,2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П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55583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7 809,2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«Семейные ценности и инфраструктура культуры»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70 418,8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35 372,2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35 372,2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Модернизация региональных и муниципальных библиотек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53480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11 046,6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53480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11 046,6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Создание модельных муниципальных библиотек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54540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54540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театральной деятельности»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01 L5170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01 L5170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искусства и творчества»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отрасли культуры (государственная поддержка лучших сельских учреждений культуры)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02 L5192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02 L5192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в целях выполнения задач регионального проекта «Развитие культурной инфраструктуры»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83 251,5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03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3 672,6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03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3 672,6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Проведение капитального и текущего ремонта, техническое оснащение муниципальных учреждений </w:t>
            </w:r>
            <w:proofErr w:type="spellStart"/>
            <w:r>
              <w:rPr>
                <w:color w:val="000000"/>
                <w:sz w:val="24"/>
                <w:szCs w:val="24"/>
              </w:rPr>
              <w:t>культурно-досугового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типа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01 2 03 74020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01 2 03 74020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Создание школ </w:t>
            </w:r>
            <w:proofErr w:type="spellStart"/>
            <w:r>
              <w:rPr>
                <w:color w:val="000000"/>
                <w:sz w:val="24"/>
                <w:szCs w:val="24"/>
              </w:rPr>
              <w:t>креативных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индустрий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03 L3530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79 078,9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03 L3530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79 078,9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«Сохранение культурного и исторического наследия»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3 566,1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отрасли культуры (комплектование книжных фондов библиотек муниципальных образований и государственных общедоступных библиотек)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04 L5191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3 566,1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04 L5191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3 566,1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«Оказание муниципальных услуг населению муниципальными учреждениями культуры»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816 375,9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469 406,0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469 406,0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466 597,9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469 406,0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469 406,0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466 597,9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469 406,0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469 406,0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325 293,5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325 293,5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за счет средств местного бюджета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24 484,5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24 484,5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17 199,5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15 875,0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15 875,0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учреждений культуры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01 4 03 79903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1 324,5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01 4 03 79903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1 324,5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Комплекс процессных мероприятий «Организация и проведение независимой </w:t>
            </w:r>
            <w:proofErr w:type="gramStart"/>
            <w:r>
              <w:rPr>
                <w:color w:val="000000"/>
                <w:sz w:val="24"/>
                <w:szCs w:val="24"/>
              </w:rPr>
              <w:t>оценки качества условий оказания услуг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муниципальными учреждениями»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«Популяризация культурных традиций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11 024,0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7 940,0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11 024,0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7 940,0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640,0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туризма в муниципальном образовании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01 4 08 00000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1 783,8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1 783,8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«Сохранение объектов культурного наследия, расположенных на территории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8 116,3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5 675,3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«Государственная охрана объектов культурного наследия местного (муниципального) значения, расположенных на территории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«Сохранение и содержание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7 373,9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3 852,5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6 853,9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3 852,5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6 853,9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3 852,5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1 165,2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Комплекс процессных мероприятий «Направление на </w:t>
            </w:r>
            <w:proofErr w:type="gramStart"/>
            <w:r>
              <w:rPr>
                <w:color w:val="000000"/>
                <w:sz w:val="24"/>
                <w:szCs w:val="24"/>
              </w:rPr>
              <w:t>обучение по охране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труда руководителей и специалистов»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Другие вопросы в области культуры, кинематографии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89 546,0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80 536,9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80 536,9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культуры и туризма в муниципальном образовании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49 448,0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39 738,9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39 738,9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обеспечение деятельности прочих муниципальных учреждений»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49 448,0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39 738,9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39 738,9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49 448,0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39 738,9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39 738,9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35 985,7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35 985,7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35 985,7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13 453,2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3 744,0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9,2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40 097,6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40 798,0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40 798,0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40 097,6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40 798,0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40 798,0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40 097,6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40 798,0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40 798,0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36 549,6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36 549,6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36 549,6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4 248,4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4 248,4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lastRenderedPageBreak/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911 005,5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612 047,6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621 902,0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Пенсионное обеспечение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202 760,7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220 800,1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229 411,2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202 760,7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220 800,1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229 411,2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«Исполнение публичных нормативных обязательств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202 760,7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220 800,1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229 411,2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выплата пенсии за выслугу лет лицам, замещавшим должности муниципальной службы в муниципальном образовании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74 283,4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84 413,0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87 705,1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1 247,4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1 296,1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73 083,6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83 165,6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86 409,0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выплата доплаты к пенсии лицам, замещавшим должности муниципальной службы в муниципальном образовании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87 324,2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93 598,5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97 248,8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1 437,1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85 993,9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92 215,2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95 811,7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Ежемесячная доплата к пенсии лицам, замещавшим муниципальные должности в муниципальном образовании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41 153,1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42 788,6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44 457,3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656,9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40 544,9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42 156,3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43 800,4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392 627,3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86 127,6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87 365,9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95 338,4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77 513,0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78 455,3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43 810,5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43 885,8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43 885,8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43 810,5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43 885,8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43 885,8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2 594,3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3 313,8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41 216,2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40 572,0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40 572,0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«Исполнение публичных нормативных обязательств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24 027,9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14 427,2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15 369,5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граждан, признанных Почетными, в соответствии с Порядком реализации льгот</w:t>
            </w:r>
            <w:r>
              <w:rPr>
                <w:color w:val="000000"/>
                <w:sz w:val="24"/>
                <w:szCs w:val="24"/>
              </w:rPr>
              <w:t xml:space="preserve"> гражданам, имеющим звание «Почетный гражданин муниципального образования «Город Саратов», установленными регалиями и материальным поощрением»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19 227,8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9 498,8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9 988,0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1 637,8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188,0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17 590,0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9 800,0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выплата компенсации затрат на услуги подвижной радиотелефонной связи инвалидам и участникам Великой Отечественной войны, проживающим на территории муниципального образования «Город Саратов» и не имеющим стационарного телефона»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</w:t>
            </w:r>
            <w:r>
              <w:rPr>
                <w:color w:val="000000"/>
                <w:sz w:val="24"/>
                <w:szCs w:val="24"/>
              </w:rPr>
              <w:t>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денежная выплата на оплату жилого помещения и коммунальных услуг врачам, провизорам, специалистам со средним медицинским и фармацевтическим образованием, проживающим на территории сельских населенных пунктов муниципального образования «Город Са</w:t>
            </w:r>
            <w:r>
              <w:rPr>
                <w:color w:val="000000"/>
                <w:sz w:val="24"/>
                <w:szCs w:val="24"/>
              </w:rPr>
              <w:t>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1 569,8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57,8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1 512,0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денежная выплата лицам, работающим (работавшим) в профессиональных аварийно-спасательных службах, профессиональных аварийно-спасательных формированиях, созданных органами местного самоуправления муниципального образования «Город Саратов», участ</w:t>
            </w:r>
            <w:r>
              <w:rPr>
                <w:color w:val="000000"/>
                <w:sz w:val="24"/>
                <w:szCs w:val="24"/>
              </w:rPr>
              <w:t>вовавшим в проведении аварийно-спасательных работ»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1 558,0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1 535,0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Ежемесячная денежная выплата гражданам, проживающим на территории муниципального образования «Город Саратов», в период целевого </w:t>
            </w:r>
            <w:proofErr w:type="gramStart"/>
            <w:r>
              <w:rPr>
                <w:color w:val="000000"/>
                <w:sz w:val="24"/>
                <w:szCs w:val="24"/>
              </w:rPr>
              <w:t>обучения по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образовательным программам среднего профессионального и высшего образования на основании договора о целевом обучении</w:t>
            </w:r>
            <w:r>
              <w:rPr>
                <w:color w:val="000000"/>
                <w:sz w:val="24"/>
                <w:szCs w:val="24"/>
              </w:rPr>
              <w:t>, заключенного с муниципальным образовательным учреждением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2 218,6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2 163,6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2 250,1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2 218,6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2 163,6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2 250,1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обеспечение проведения мероприятий социального характера в муниципальном образовании «Город Саратов» и информационное освещение»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«Профилактика правонарушений, терроризма, экстремизма, межнациональных конфликтов и наркомании»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7 590,7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7 886,7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«Социальная поддержка граждан, являющихся членами народной дружины и принимающих в ее составе участие в охране общественного порядка в муниципальном образовании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7 590,7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7 886,7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7 590,7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7 886,7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116,5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2 892,0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7 478,5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7 770,2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294 288,9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1 023,9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281 350,0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281 350,0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281 350,0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12 938,9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1 023,9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Договоры пожизненного содержания с иждивением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1 023,9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1 023,9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Единовременная денежная выплата Почетным гражданам муниципального образования «Город Саратов» - участникам Великой Отечественной войны и приравненных к ним категориям граждан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Ежемесячная денежная выплата студентам, проходящим целевое </w:t>
            </w:r>
            <w:proofErr w:type="gramStart"/>
            <w:r>
              <w:rPr>
                <w:color w:val="000000"/>
                <w:sz w:val="24"/>
                <w:szCs w:val="24"/>
              </w:rPr>
              <w:t>обучение по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медицинскому профилю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Единовременная выплата гражданам, трудоустроенным после целевого </w:t>
            </w:r>
            <w:proofErr w:type="gramStart"/>
            <w:r>
              <w:rPr>
                <w:color w:val="000000"/>
                <w:sz w:val="24"/>
                <w:szCs w:val="24"/>
              </w:rPr>
              <w:t>обучения по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медицинскому профилю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Охрана семьи и детства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273 031,9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262 565,7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262 570,7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10 470,9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10 470,9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обеспечению жильем молодых семей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L4970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10 470,9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L4970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10 470,9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262 561,0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262 565,7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262 570,7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262 561,0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262 565,7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262 570,7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15 106,7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15 106,7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15 106,7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177,0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14 929,7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14 929,7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14 929,7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</w:t>
            </w:r>
            <w:r>
              <w:rPr>
                <w:color w:val="000000"/>
                <w:sz w:val="24"/>
                <w:szCs w:val="24"/>
              </w:rPr>
              <w:t xml:space="preserve"> постоянно не могут посещать образовательные организации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1 799,7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1 799,7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1 799,7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1 799,7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1 799,7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1 799,7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</w:t>
            </w:r>
            <w:r>
              <w:rPr>
                <w:color w:val="000000"/>
                <w:sz w:val="24"/>
                <w:szCs w:val="24"/>
              </w:rPr>
              <w:t>о общего и среднего общего образования, предоставления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</w:t>
            </w:r>
            <w:r>
              <w:rPr>
                <w:color w:val="000000"/>
                <w:sz w:val="24"/>
                <w:szCs w:val="24"/>
              </w:rPr>
              <w:t>ном лечении, которые по состоянию здоровья временно или постоянно не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могут посещать образовательные организации, и частичного финансирования расходов на присмотр и уход за детьми дошкольного возраста в муниципальных образовательных организациях, реализующи</w:t>
            </w:r>
            <w:r>
              <w:rPr>
                <w:color w:val="000000"/>
                <w:sz w:val="24"/>
                <w:szCs w:val="24"/>
              </w:rPr>
              <w:t>х образовательную программу дошкольного образования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137,5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137,5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на компенсацию родительской платы за присмотр и уход за детьми в образовательных организациях, реализующих основную образовательную программу дошкольного образования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</w:t>
            </w:r>
            <w:r>
              <w:rPr>
                <w:color w:val="000000"/>
                <w:sz w:val="24"/>
                <w:szCs w:val="24"/>
              </w:rPr>
              <w:t>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245 526,8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245 526,8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245 526,8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245 526,8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245 526,8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245 526,8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Другие вопросы в области социальной политики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42 585,6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42 554,2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42 554,2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«Проведение семинаров и смотров-конкурсов»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42 385,8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42 388,8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42 388,8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42 385,8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42 388,8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42 388,8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42 385,8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42 388,8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42 388,8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40 597,8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40 601,4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40 601,4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1 784,4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1 787,4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1 787,4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528 804,1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479 187,4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478 885,5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Физическая культура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проведение физкультурных, спортивных мероприятий, мероприятий по популяризации спорта»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</w:t>
            </w:r>
            <w:r>
              <w:rPr>
                <w:color w:val="000000"/>
                <w:sz w:val="24"/>
                <w:szCs w:val="24"/>
              </w:rPr>
              <w:t>и учреждениями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Массовый спорт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148 058,5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136 726,3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136 726,2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147 693,8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136 480,3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136 480,2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проведение физкультурных, спортивных мероприятий, мероприятий по популяризации спорта»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8 463,6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7 179,6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7 179,6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8 463,6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7 179,6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7 179,6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8 463,6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7 179,6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7 179,6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«Предоставление объектов спорта населению для активного отдыха, занятий физической культурой и массовым спортом»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120 230,7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117 954,7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117 954,7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118 749,9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116 473,9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116 473,9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118 749,9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116 473,9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116 473,9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спортивно-оздоровительной работы по развитию физической культуры и спорта среди различных групп населения»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11 478,7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11 345,9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12 4 04 05010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11 478,7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11 345,9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12 4 04 05010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11 478,7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11 345,9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7 520,8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7 520,8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7 520,8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246,0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Комплекс процессных мероприятий «Направление на </w:t>
            </w:r>
            <w:proofErr w:type="gramStart"/>
            <w:r>
              <w:rPr>
                <w:color w:val="000000"/>
                <w:sz w:val="24"/>
                <w:szCs w:val="24"/>
              </w:rPr>
              <w:t>обучение по охране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труда руководителей и специалистов»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Спорт высших достижений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352 226,5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313 922,0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313 620,2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</w:t>
            </w:r>
            <w:r>
              <w:rPr>
                <w:color w:val="000000"/>
                <w:sz w:val="24"/>
                <w:szCs w:val="24"/>
              </w:rPr>
              <w:t>ации несовершеннолетних в возрасте от 14 до 18 лет в трудовую деятельность»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350 756,4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313 083,8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312 782,0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«Физкультура и спорт»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соответствия муниципальных учреждений дополнительного образования спортивной направленности требованиям федеральных стандартов, санитарных норм и правил, требованиям противопожарной и антитеррористической безопасности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12 2 01 74110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</w:t>
            </w:r>
            <w:r>
              <w:rPr>
                <w:color w:val="000000"/>
                <w:sz w:val="24"/>
                <w:szCs w:val="24"/>
              </w:rPr>
              <w:t>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12 2 01 74110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организаций, входящих в систему спортивной подготовки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2 01 L0810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2 01 L0810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осуществление образовательной деятельности по дополнительным образовательным программам спортивной подготовки»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338 516,5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312 184,7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311 882,9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</w:t>
            </w:r>
            <w:r>
              <w:rPr>
                <w:color w:val="000000"/>
                <w:sz w:val="24"/>
                <w:szCs w:val="24"/>
              </w:rPr>
              <w:t>ниципальными бюджетными и автономными учреждениями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288 654,9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279 515,2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279 213,4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288 654,9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279 515,2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279 213,4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32 769,4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32 669,5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32 669,5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30 410,2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30 646,3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30 646,3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2 359,2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2 023,2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15 895,7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3 136,7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12 759,0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за счет средств местного бюджета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4 739,9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899,1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4 739,9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899,1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4 739,9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899,1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652,0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Комплекс процессных мероприятий «Направление на </w:t>
            </w:r>
            <w:proofErr w:type="gramStart"/>
            <w:r>
              <w:rPr>
                <w:color w:val="000000"/>
                <w:sz w:val="24"/>
                <w:szCs w:val="24"/>
              </w:rPr>
              <w:t>обучение по охране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труда руководителей и специалистов»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637,9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549,9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549,9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28 178,8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28 198,8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28 198,8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903,4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«Выявление, развитие и поддержка детей с выдающимися способностями»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423,4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«Реализация дополнительных мер поддержки, стимулирования, профессиональной оценки»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27 245,4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27 295,4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27 295,4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27 245,4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27 295,4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27 295,4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27 245,4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27 295,4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27 295,4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26 030,2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26 030,2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26 030,2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1 215,2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1 265,2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1 265,2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896 646,1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2 260 000,0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896 646,1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2 260 000,0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«Управление муниципальными финансами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896 646,1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2 260 000,0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«Управление муниципальным долгом»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896 646,1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2 260 000,0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Процентные платежи по муниципальному долгу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03 4 01 00070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896 646,1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2 260 000,0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133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417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03 4 01 00070</w:t>
            </w:r>
          </w:p>
        </w:tc>
        <w:tc>
          <w:tcPr>
            <w:tcW w:w="85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700</w:t>
            </w:r>
          </w:p>
        </w:tc>
        <w:tc>
          <w:tcPr>
            <w:tcW w:w="170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896 646,1</w:t>
            </w:r>
          </w:p>
        </w:tc>
        <w:tc>
          <w:tcPr>
            <w:tcW w:w="170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1 208 000,0</w:t>
            </w:r>
          </w:p>
        </w:tc>
        <w:tc>
          <w:tcPr>
            <w:tcW w:w="170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2 260 000,0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965F2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965F2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965F2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965F2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47 181 386,2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34 377 447,0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33 919 432,4</w:t>
            </w:r>
          </w:p>
        </w:tc>
      </w:tr>
    </w:tbl>
    <w:p w:rsidR="00965F25" w:rsidRDefault="00965F25">
      <w:pPr>
        <w:rPr>
          <w:vanish/>
        </w:rPr>
      </w:pPr>
    </w:p>
    <w:tbl>
      <w:tblPr>
        <w:tblW w:w="15705" w:type="dxa"/>
        <w:tblLayout w:type="fixed"/>
        <w:tblCellMar>
          <w:left w:w="0" w:type="dxa"/>
          <w:right w:w="0" w:type="dxa"/>
        </w:tblCellMar>
        <w:tblLook w:val="01E0"/>
      </w:tblPr>
      <w:tblGrid>
        <w:gridCol w:w="15705"/>
      </w:tblGrid>
      <w:tr w:rsidR="00965F25">
        <w:tc>
          <w:tcPr>
            <w:tcW w:w="15705" w:type="dxa"/>
            <w:tcMar>
              <w:top w:w="0" w:type="dxa"/>
              <w:left w:w="0" w:type="dxa"/>
              <w:bottom w:w="60" w:type="dxa"/>
              <w:right w:w="0" w:type="dxa"/>
            </w:tcMar>
          </w:tcPr>
          <w:p w:rsidR="00965F25" w:rsidRDefault="00965F25">
            <w:pPr>
              <w:ind w:firstLine="360"/>
              <w:jc w:val="both"/>
            </w:pPr>
          </w:p>
          <w:p w:rsidR="00965F25" w:rsidRDefault="00965F25">
            <w:pPr>
              <w:ind w:firstLine="360"/>
              <w:jc w:val="both"/>
            </w:pPr>
          </w:p>
        </w:tc>
      </w:tr>
    </w:tbl>
    <w:p w:rsidR="00965F25" w:rsidRDefault="00965F25">
      <w:pPr>
        <w:rPr>
          <w:vanish/>
        </w:rPr>
      </w:pPr>
      <w:bookmarkStart w:id="2" w:name="__bookmark_3"/>
      <w:bookmarkEnd w:id="2"/>
    </w:p>
    <w:tbl>
      <w:tblPr>
        <w:tblW w:w="1570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7852"/>
        <w:gridCol w:w="7853"/>
      </w:tblGrid>
      <w:tr w:rsidR="00965F25">
        <w:trPr>
          <w:tblHeader/>
        </w:trPr>
        <w:tc>
          <w:tcPr>
            <w:tcW w:w="7852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965F25">
            <w:pPr>
              <w:spacing w:line="1" w:lineRule="auto"/>
            </w:pPr>
          </w:p>
        </w:tc>
        <w:tc>
          <w:tcPr>
            <w:tcW w:w="7853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>
            <w:pPr>
              <w:spacing w:line="1" w:lineRule="auto"/>
            </w:pPr>
          </w:p>
        </w:tc>
      </w:tr>
    </w:tbl>
    <w:p w:rsidR="00000000" w:rsidRDefault="00D54C89"/>
    <w:sectPr w:rsidR="00000000" w:rsidSect="00965F25">
      <w:headerReference w:type="default" r:id="rId6"/>
      <w:footerReference w:type="default" r:id="rId7"/>
      <w:pgSz w:w="16837" w:h="11905" w:orient="landscape"/>
      <w:pgMar w:top="1700" w:right="566" w:bottom="566" w:left="566" w:header="566" w:footer="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65F25" w:rsidRDefault="00965F25" w:rsidP="00965F25">
      <w:r>
        <w:separator/>
      </w:r>
    </w:p>
  </w:endnote>
  <w:endnote w:type="continuationSeparator" w:id="1">
    <w:p w:rsidR="00965F25" w:rsidRDefault="00965F25" w:rsidP="00965F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5920" w:type="dxa"/>
      <w:tblLayout w:type="fixed"/>
      <w:tblLook w:val="01E0"/>
    </w:tblPr>
    <w:tblGrid>
      <w:gridCol w:w="15920"/>
    </w:tblGrid>
    <w:tr w:rsidR="00965F25">
      <w:tc>
        <w:tcPr>
          <w:tcW w:w="15920" w:type="dxa"/>
        </w:tcPr>
        <w:p w:rsidR="00965F25" w:rsidRDefault="00965F25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65F25" w:rsidRDefault="00965F25" w:rsidP="00965F25">
      <w:r>
        <w:separator/>
      </w:r>
    </w:p>
  </w:footnote>
  <w:footnote w:type="continuationSeparator" w:id="1">
    <w:p w:rsidR="00965F25" w:rsidRDefault="00965F25" w:rsidP="00965F2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5920" w:type="dxa"/>
      <w:tblLayout w:type="fixed"/>
      <w:tblLook w:val="01E0"/>
    </w:tblPr>
    <w:tblGrid>
      <w:gridCol w:w="15920"/>
    </w:tblGrid>
    <w:tr w:rsidR="00965F25">
      <w:tc>
        <w:tcPr>
          <w:tcW w:w="15920" w:type="dxa"/>
        </w:tcPr>
        <w:p w:rsidR="00965F25" w:rsidRDefault="00965F25">
          <w:pPr>
            <w:jc w:val="center"/>
            <w:rPr>
              <w:color w:val="000000"/>
            </w:rPr>
          </w:pPr>
          <w:r>
            <w:fldChar w:fldCharType="begin"/>
          </w:r>
          <w:r w:rsidR="00D54C89">
            <w:rPr>
              <w:color w:val="000000"/>
            </w:rPr>
            <w:instrText>PAGE</w:instrText>
          </w:r>
          <w:r w:rsidR="00A76464">
            <w:fldChar w:fldCharType="separate"/>
          </w:r>
          <w:r w:rsidR="00D54C89">
            <w:rPr>
              <w:noProof/>
              <w:color w:val="000000"/>
            </w:rPr>
            <w:t>54</w:t>
          </w:r>
          <w:r>
            <w:fldChar w:fldCharType="end"/>
          </w:r>
        </w:p>
        <w:p w:rsidR="00965F25" w:rsidRDefault="00965F25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65F25"/>
    <w:rsid w:val="00965F25"/>
    <w:rsid w:val="00A76464"/>
    <w:rsid w:val="00D54C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965F2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134</Pages>
  <Words>31406</Words>
  <Characters>179017</Characters>
  <Application>Microsoft Office Word</Application>
  <DocSecurity>0</DocSecurity>
  <Lines>1491</Lines>
  <Paragraphs>420</Paragraphs>
  <ScaleCrop>false</ScaleCrop>
  <Company/>
  <LinksUpToDate>false</LinksUpToDate>
  <CharactersWithSpaces>210003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UdalovaDA</dc:creator>
  <cp:lastModifiedBy>UdalovaDA</cp:lastModifiedBy>
  <cp:revision>3</cp:revision>
  <dcterms:created xsi:type="dcterms:W3CDTF">2025-08-26T06:43:00Z</dcterms:created>
  <dcterms:modified xsi:type="dcterms:W3CDTF">2025-08-26T06:48:00Z</dcterms:modified>
</cp:coreProperties>
</file>